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31B2" w:rsidRPr="00A17306" w:rsidRDefault="00684276" w:rsidP="00A17306">
      <w:pPr>
        <w:spacing w:line="480" w:lineRule="auto"/>
        <w:rPr>
          <w:rFonts w:cs="B Mitra"/>
          <w:b/>
          <w:bCs/>
          <w:sz w:val="28"/>
          <w:szCs w:val="28"/>
          <w:rtl/>
          <w:lang w:bidi="fa-IR"/>
        </w:rPr>
      </w:pPr>
      <w:r w:rsidRPr="00A17306">
        <w:rPr>
          <w:rFonts w:cs="B Mitra" w:hint="cs"/>
          <w:b/>
          <w:bCs/>
          <w:sz w:val="28"/>
          <w:szCs w:val="28"/>
          <w:rtl/>
          <w:lang w:bidi="fa-IR"/>
        </w:rPr>
        <w:t xml:space="preserve">مزایای </w:t>
      </w:r>
      <w:r w:rsidR="00A17306" w:rsidRPr="00A17306">
        <w:rPr>
          <w:rFonts w:cs="B Mitra" w:hint="cs"/>
          <w:b/>
          <w:bCs/>
          <w:sz w:val="28"/>
          <w:szCs w:val="28"/>
          <w:rtl/>
          <w:lang w:bidi="fa-IR"/>
        </w:rPr>
        <w:t>یک خانواده مسجدی نسبت به دیگران</w:t>
      </w:r>
    </w:p>
    <w:p w:rsidR="00030F43" w:rsidRPr="00A17306" w:rsidRDefault="00030F43" w:rsidP="00A17306">
      <w:pPr>
        <w:spacing w:line="480" w:lineRule="auto"/>
        <w:rPr>
          <w:rFonts w:cs="B Mitra"/>
          <w:b/>
          <w:bCs/>
          <w:sz w:val="28"/>
          <w:szCs w:val="28"/>
          <w:rtl/>
          <w:lang w:bidi="fa-IR"/>
        </w:rPr>
      </w:pPr>
      <w:r w:rsidRPr="00A17306">
        <w:rPr>
          <w:rFonts w:cs="B Mitra" w:hint="cs"/>
          <w:b/>
          <w:bCs/>
          <w:sz w:val="28"/>
          <w:szCs w:val="28"/>
          <w:rtl/>
          <w:lang w:bidi="fa-IR"/>
        </w:rPr>
        <w:t>سید مرتضی موسوی (دانش آموخته سطوح عالی حوزه)</w:t>
      </w:r>
    </w:p>
    <w:p w:rsidR="00684276" w:rsidRPr="00A17306" w:rsidRDefault="00684276" w:rsidP="00A17306">
      <w:pPr>
        <w:spacing w:line="480" w:lineRule="auto"/>
        <w:rPr>
          <w:rFonts w:cs="B Mitra"/>
          <w:sz w:val="28"/>
          <w:szCs w:val="28"/>
          <w:rtl/>
          <w:lang w:bidi="fa-IR"/>
        </w:rPr>
      </w:pPr>
      <w:r w:rsidRPr="00A17306">
        <w:rPr>
          <w:rFonts w:cs="B Mitra" w:hint="cs"/>
          <w:sz w:val="28"/>
          <w:szCs w:val="28"/>
          <w:rtl/>
          <w:lang w:bidi="fa-IR"/>
        </w:rPr>
        <w:t>جایگاه مسجد، اختصاص به قشر و گروه خاصی ندارد و در طول تاریخ اسلام همواره مورد استفاده تمام اقوام و اصناف و گروه</w:t>
      </w:r>
      <w:r w:rsidR="00090F2C">
        <w:rPr>
          <w:rFonts w:cs="B Mitra" w:hint="cs"/>
          <w:sz w:val="28"/>
          <w:szCs w:val="28"/>
          <w:rtl/>
          <w:lang w:bidi="fa-IR"/>
        </w:rPr>
        <w:t>‌</w:t>
      </w:r>
      <w:r w:rsidRPr="00A17306">
        <w:rPr>
          <w:rFonts w:cs="B Mitra" w:hint="cs"/>
          <w:sz w:val="28"/>
          <w:szCs w:val="28"/>
          <w:rtl/>
          <w:lang w:bidi="fa-IR"/>
        </w:rPr>
        <w:t>ها بوده است. حتی وقف مسجد نیز از وقف</w:t>
      </w:r>
      <w:r w:rsidR="00090F2C">
        <w:rPr>
          <w:rFonts w:cs="B Mitra" w:hint="cs"/>
          <w:sz w:val="28"/>
          <w:szCs w:val="28"/>
          <w:rtl/>
          <w:lang w:bidi="fa-IR"/>
        </w:rPr>
        <w:t>‌</w:t>
      </w:r>
      <w:r w:rsidRPr="00A17306">
        <w:rPr>
          <w:rFonts w:cs="B Mitra" w:hint="cs"/>
          <w:sz w:val="28"/>
          <w:szCs w:val="28"/>
          <w:rtl/>
          <w:lang w:bidi="fa-IR"/>
        </w:rPr>
        <w:t>هایی است که ملکیت زمین</w:t>
      </w:r>
      <w:r w:rsidR="00090F2C">
        <w:rPr>
          <w:rFonts w:cs="B Mitra" w:hint="cs"/>
          <w:sz w:val="28"/>
          <w:szCs w:val="28"/>
          <w:rtl/>
          <w:lang w:bidi="fa-IR"/>
        </w:rPr>
        <w:t>،</w:t>
      </w:r>
      <w:r w:rsidRPr="00A17306">
        <w:rPr>
          <w:rFonts w:cs="B Mitra" w:hint="cs"/>
          <w:sz w:val="28"/>
          <w:szCs w:val="28"/>
          <w:rtl/>
          <w:lang w:bidi="fa-IR"/>
        </w:rPr>
        <w:t xml:space="preserve"> بنا را از دست انسا</w:t>
      </w:r>
      <w:r w:rsidR="00090F2C">
        <w:rPr>
          <w:rFonts w:cs="B Mitra" w:hint="cs"/>
          <w:sz w:val="28"/>
          <w:szCs w:val="28"/>
          <w:rtl/>
          <w:lang w:bidi="fa-IR"/>
        </w:rPr>
        <w:t>ن خارج می‏کند و در اصطلاح فقهی «فک الملک» می‏شود، نه «</w:t>
      </w:r>
      <w:r w:rsidR="00090F2C" w:rsidRPr="00090F2C">
        <w:rPr>
          <w:rFonts w:cs="B Badr" w:hint="cs"/>
          <w:sz w:val="28"/>
          <w:szCs w:val="28"/>
          <w:rtl/>
          <w:lang w:bidi="fa-IR"/>
        </w:rPr>
        <w:t>حبس الملک و تسبیل النفعة</w:t>
      </w:r>
      <w:r w:rsidR="00090F2C">
        <w:rPr>
          <w:rFonts w:cs="B Mitra" w:hint="cs"/>
          <w:sz w:val="28"/>
          <w:szCs w:val="28"/>
          <w:rtl/>
          <w:lang w:bidi="fa-IR"/>
        </w:rPr>
        <w:t>»؛</w:t>
      </w:r>
      <w:r w:rsidRPr="00A17306">
        <w:rPr>
          <w:rStyle w:val="EndnoteReference"/>
          <w:rFonts w:cs="B Mitra"/>
          <w:sz w:val="28"/>
          <w:szCs w:val="28"/>
          <w:rtl/>
          <w:lang w:bidi="fa-IR"/>
        </w:rPr>
        <w:endnoteReference w:id="1"/>
      </w:r>
      <w:r w:rsidRPr="00A17306">
        <w:rPr>
          <w:rFonts w:cs="B Mitra" w:hint="cs"/>
          <w:sz w:val="28"/>
          <w:szCs w:val="28"/>
          <w:rtl/>
          <w:lang w:bidi="fa-IR"/>
        </w:rPr>
        <w:t xml:space="preserve"> یعنی اینکه، کسی نمی‏تواند مسجد بسازد با این شرط که قوم و قبیله خودش در آن نماز بخوانند. این</w:t>
      </w:r>
      <w:r w:rsidR="00090F2C">
        <w:rPr>
          <w:rFonts w:cs="B Mitra" w:hint="cs"/>
          <w:sz w:val="28"/>
          <w:szCs w:val="28"/>
          <w:rtl/>
          <w:lang w:bidi="fa-IR"/>
        </w:rPr>
        <w:t xml:space="preserve"> چنین بنایی، مسجد نیست، چراکه مسجد از آن خداست و هم از آن به </w:t>
      </w:r>
      <w:r w:rsidRPr="00A17306">
        <w:rPr>
          <w:rFonts w:cs="B Mitra" w:hint="cs"/>
          <w:sz w:val="28"/>
          <w:szCs w:val="28"/>
          <w:rtl/>
          <w:lang w:bidi="fa-IR"/>
        </w:rPr>
        <w:t>طور مساوی می‏توانند استفاده کنند.</w:t>
      </w:r>
    </w:p>
    <w:p w:rsidR="00684276" w:rsidRPr="00A17306" w:rsidRDefault="00684276" w:rsidP="00A17306">
      <w:pPr>
        <w:spacing w:line="480" w:lineRule="auto"/>
        <w:rPr>
          <w:rFonts w:cs="B Mitra"/>
          <w:sz w:val="28"/>
          <w:szCs w:val="28"/>
          <w:rtl/>
          <w:lang w:bidi="fa-IR"/>
        </w:rPr>
      </w:pPr>
      <w:r w:rsidRPr="00A17306">
        <w:rPr>
          <w:rFonts w:cs="B Mitra" w:hint="cs"/>
          <w:sz w:val="28"/>
          <w:szCs w:val="28"/>
          <w:rtl/>
          <w:lang w:bidi="fa-IR"/>
        </w:rPr>
        <w:t xml:space="preserve">از صدر اسلام تاکنون مسجد، مورد توجه و احترام همگان بوده است و همه مردان و زنان مؤمن التزام و رفت و آمد به آن را جزء </w:t>
      </w:r>
      <w:r w:rsidR="00090F2C">
        <w:rPr>
          <w:rFonts w:cs="B Mitra" w:hint="cs"/>
          <w:sz w:val="28"/>
          <w:szCs w:val="28"/>
          <w:rtl/>
          <w:lang w:bidi="fa-IR"/>
        </w:rPr>
        <w:t>برنامه روزانه خود می‏دانسته‏اند</w:t>
      </w:r>
      <w:r w:rsidRPr="00A17306">
        <w:rPr>
          <w:rFonts w:cs="B Mitra" w:hint="cs"/>
          <w:sz w:val="28"/>
          <w:szCs w:val="28"/>
          <w:rtl/>
          <w:lang w:bidi="fa-IR"/>
        </w:rPr>
        <w:t xml:space="preserve"> و همراه فرزندان خود به این مکان مقدس رفت و آمد می‏کرده‏اند و از فیوضات معنوی آن بهره‏ها می‏برده‏اند.</w:t>
      </w:r>
    </w:p>
    <w:p w:rsidR="00684276" w:rsidRPr="00A17306" w:rsidRDefault="00684276" w:rsidP="00A17306">
      <w:pPr>
        <w:spacing w:line="480" w:lineRule="auto"/>
        <w:rPr>
          <w:rFonts w:cs="B Mitra"/>
          <w:sz w:val="28"/>
          <w:szCs w:val="28"/>
          <w:rtl/>
          <w:lang w:bidi="fa-IR"/>
        </w:rPr>
      </w:pPr>
      <w:r w:rsidRPr="00A17306">
        <w:rPr>
          <w:rFonts w:cs="B Mitra" w:hint="cs"/>
          <w:sz w:val="28"/>
          <w:szCs w:val="28"/>
          <w:rtl/>
          <w:lang w:bidi="fa-IR"/>
        </w:rPr>
        <w:t xml:space="preserve">مسجد به خاطر آداب و احکامی که دارد و تقدس مکانی ویژه‏ای که در مورد آن مطرح شده، آثار بسیاری نیز در خود دارد. اگر برای رفتن به مسجد، مستحب است با وضو حرکت کنیم، اگر در انتظار نماز بودن در مسجد عبادت محسوب می‏شود، اگر برای ورود به مسجد باید با پای راست وارد شویم، </w:t>
      </w:r>
      <w:r w:rsidR="00090F2C">
        <w:rPr>
          <w:rFonts w:cs="B Mitra" w:hint="cs"/>
          <w:sz w:val="28"/>
          <w:szCs w:val="28"/>
          <w:rtl/>
          <w:lang w:bidi="fa-IR"/>
        </w:rPr>
        <w:t>و</w:t>
      </w:r>
      <w:r w:rsidRPr="00A17306">
        <w:rPr>
          <w:rFonts w:cs="B Mitra" w:hint="cs"/>
          <w:sz w:val="28"/>
          <w:szCs w:val="28"/>
          <w:rtl/>
          <w:lang w:bidi="fa-IR"/>
        </w:rPr>
        <w:t xml:space="preserve">... همه اینها باعث می‏شود اثرپذیری ما از معنویت ملکوتی مسجد بیشتر شود. خصوصاً اگر که خانواده‏ای با تمام </w:t>
      </w:r>
      <w:r w:rsidR="00090F2C">
        <w:rPr>
          <w:rFonts w:cs="B Mitra" w:hint="cs"/>
          <w:sz w:val="28"/>
          <w:szCs w:val="28"/>
          <w:rtl/>
          <w:lang w:bidi="fa-IR"/>
        </w:rPr>
        <w:t>اعضا در آن حضور داشته باشد. چرا</w:t>
      </w:r>
      <w:r w:rsidRPr="00A17306">
        <w:rPr>
          <w:rFonts w:cs="B Mitra" w:hint="cs"/>
          <w:sz w:val="28"/>
          <w:szCs w:val="28"/>
          <w:rtl/>
          <w:lang w:bidi="fa-IR"/>
        </w:rPr>
        <w:t>که نشاط ر</w:t>
      </w:r>
      <w:r w:rsidR="00090F2C">
        <w:rPr>
          <w:rFonts w:cs="B Mitra" w:hint="cs"/>
          <w:sz w:val="28"/>
          <w:szCs w:val="28"/>
          <w:rtl/>
          <w:lang w:bidi="fa-IR"/>
        </w:rPr>
        <w:t>و</w:t>
      </w:r>
      <w:r w:rsidRPr="00A17306">
        <w:rPr>
          <w:rFonts w:cs="B Mitra" w:hint="cs"/>
          <w:sz w:val="28"/>
          <w:szCs w:val="28"/>
          <w:rtl/>
          <w:lang w:bidi="fa-IR"/>
        </w:rPr>
        <w:t>حی و شادابی اخلاقی که مسجد به نمازگزارانش تحفه می‏دهد در تک تک افراد خانواده جاری می‏شود و باعث می‏شود فضای خانه و خانواده مصونیت ق</w:t>
      </w:r>
      <w:r w:rsidR="00090F2C">
        <w:rPr>
          <w:rFonts w:cs="B Mitra" w:hint="cs"/>
          <w:sz w:val="28"/>
          <w:szCs w:val="28"/>
          <w:rtl/>
          <w:lang w:bidi="fa-IR"/>
        </w:rPr>
        <w:t>ابل ملاحظه‏ای در برابر فتنه‏های</w:t>
      </w:r>
      <w:r w:rsidRPr="00A17306">
        <w:rPr>
          <w:rFonts w:cs="B Mitra" w:hint="cs"/>
          <w:sz w:val="28"/>
          <w:szCs w:val="28"/>
          <w:rtl/>
          <w:lang w:bidi="fa-IR"/>
        </w:rPr>
        <w:t xml:space="preserve"> آخرالزمان داشته باشد.</w:t>
      </w:r>
    </w:p>
    <w:p w:rsidR="00684276" w:rsidRPr="00A17306" w:rsidRDefault="00684276" w:rsidP="00A17306">
      <w:pPr>
        <w:spacing w:line="480" w:lineRule="auto"/>
        <w:rPr>
          <w:rFonts w:cs="B Mitra"/>
          <w:sz w:val="28"/>
          <w:szCs w:val="28"/>
          <w:rtl/>
          <w:lang w:bidi="fa-IR"/>
        </w:rPr>
      </w:pPr>
      <w:r w:rsidRPr="00A17306">
        <w:rPr>
          <w:rFonts w:cs="B Mitra" w:hint="cs"/>
          <w:sz w:val="28"/>
          <w:szCs w:val="28"/>
          <w:rtl/>
          <w:lang w:bidi="fa-IR"/>
        </w:rPr>
        <w:lastRenderedPageBreak/>
        <w:t>این نکته،</w:t>
      </w:r>
      <w:r w:rsidR="00090F2C">
        <w:rPr>
          <w:rFonts w:cs="B Mitra" w:hint="cs"/>
          <w:sz w:val="28"/>
          <w:szCs w:val="28"/>
          <w:rtl/>
          <w:lang w:bidi="fa-IR"/>
        </w:rPr>
        <w:t xml:space="preserve"> در احادیث ما نیز مشهود است که: </w:t>
      </w:r>
      <w:r w:rsidRPr="00A17306">
        <w:rPr>
          <w:rFonts w:cs="B Mitra" w:hint="cs"/>
          <w:sz w:val="28"/>
          <w:szCs w:val="28"/>
          <w:rtl/>
          <w:lang w:bidi="fa-IR"/>
        </w:rPr>
        <w:t>اذا نزلتِ ال</w:t>
      </w:r>
      <w:r w:rsidR="00090F2C">
        <w:rPr>
          <w:rFonts w:cs="B Mitra" w:hint="cs"/>
          <w:sz w:val="28"/>
          <w:szCs w:val="28"/>
          <w:rtl/>
          <w:lang w:bidi="fa-IR"/>
        </w:rPr>
        <w:t>آفاتُ و العاهات وفی اهل المساجد.</w:t>
      </w:r>
      <w:r w:rsidRPr="00A17306">
        <w:rPr>
          <w:rStyle w:val="EndnoteReference"/>
          <w:rFonts w:cs="B Mitra"/>
          <w:sz w:val="28"/>
          <w:szCs w:val="28"/>
          <w:rtl/>
          <w:lang w:bidi="fa-IR"/>
        </w:rPr>
        <w:endnoteReference w:id="2"/>
      </w:r>
    </w:p>
    <w:p w:rsidR="00684276" w:rsidRPr="00A17306" w:rsidRDefault="00684276" w:rsidP="00090F2C">
      <w:pPr>
        <w:spacing w:line="480" w:lineRule="auto"/>
        <w:rPr>
          <w:rFonts w:cs="B Mitra"/>
          <w:sz w:val="28"/>
          <w:szCs w:val="28"/>
          <w:rtl/>
          <w:lang w:bidi="fa-IR"/>
        </w:rPr>
      </w:pPr>
      <w:r w:rsidRPr="00A17306">
        <w:rPr>
          <w:rFonts w:cs="B Mitra" w:hint="cs"/>
          <w:sz w:val="28"/>
          <w:szCs w:val="28"/>
          <w:rtl/>
          <w:lang w:bidi="fa-IR"/>
        </w:rPr>
        <w:t>شاید، دغدغه اصلی خانواده‏ها در دوره ما منحرف نشدن فرزندان از راه هدایت و صراط خداست</w:t>
      </w:r>
      <w:r w:rsidR="00976BC7" w:rsidRPr="00A17306">
        <w:rPr>
          <w:rFonts w:cs="B Mitra" w:hint="cs"/>
          <w:sz w:val="28"/>
          <w:szCs w:val="28"/>
          <w:rtl/>
          <w:lang w:bidi="fa-IR"/>
        </w:rPr>
        <w:t xml:space="preserve"> که با توجه به این روایت و روایات مشابه و حتی آیات قرآن می‏توان تصریح کرد بهترین راه و شاید تنها راه نجات از انحرافا</w:t>
      </w:r>
      <w:r w:rsidR="00090F2C">
        <w:rPr>
          <w:rFonts w:cs="B Mitra" w:hint="cs"/>
          <w:sz w:val="28"/>
          <w:szCs w:val="28"/>
          <w:rtl/>
          <w:lang w:bidi="fa-IR"/>
        </w:rPr>
        <w:t>ت فکری و عقیدتی، مسجدی بودن است كه بهترین دوستان را می‏توان در آن يافت</w:t>
      </w:r>
      <w:r w:rsidR="00976BC7" w:rsidRPr="00A17306">
        <w:rPr>
          <w:rFonts w:cs="B Mitra" w:hint="cs"/>
          <w:sz w:val="28"/>
          <w:szCs w:val="28"/>
          <w:rtl/>
          <w:lang w:bidi="fa-IR"/>
        </w:rPr>
        <w:t>.</w:t>
      </w:r>
    </w:p>
    <w:p w:rsidR="00976BC7" w:rsidRPr="00A17306" w:rsidRDefault="00976BC7" w:rsidP="00A17306">
      <w:pPr>
        <w:spacing w:line="480" w:lineRule="auto"/>
        <w:rPr>
          <w:rFonts w:cs="B Mitra"/>
          <w:sz w:val="28"/>
          <w:szCs w:val="28"/>
          <w:rtl/>
          <w:lang w:bidi="fa-IR"/>
        </w:rPr>
      </w:pPr>
      <w:r w:rsidRPr="00A17306">
        <w:rPr>
          <w:rFonts w:cs="B Mitra" w:hint="cs"/>
          <w:sz w:val="28"/>
          <w:szCs w:val="28"/>
          <w:rtl/>
          <w:lang w:bidi="fa-IR"/>
        </w:rPr>
        <w:t>اگر در قیامت، همه خواهند گفت</w:t>
      </w:r>
      <w:r w:rsidR="00090F2C">
        <w:rPr>
          <w:rFonts w:cs="B Mitra" w:hint="cs"/>
          <w:sz w:val="28"/>
          <w:szCs w:val="28"/>
          <w:rtl/>
          <w:lang w:bidi="fa-IR"/>
        </w:rPr>
        <w:t>:</w:t>
      </w:r>
      <w:r w:rsidRPr="00A17306">
        <w:rPr>
          <w:rFonts w:cs="B Mitra" w:hint="cs"/>
          <w:sz w:val="28"/>
          <w:szCs w:val="28"/>
          <w:rtl/>
          <w:lang w:bidi="fa-IR"/>
        </w:rPr>
        <w:t xml:space="preserve"> «یا ویلَتی لَیتنی لم اتحذ فلاناً</w:t>
      </w:r>
      <w:r w:rsidR="00DF5585" w:rsidRPr="00A17306">
        <w:rPr>
          <w:rFonts w:cs="B Mitra" w:hint="cs"/>
          <w:sz w:val="28"/>
          <w:szCs w:val="28"/>
          <w:rtl/>
          <w:lang w:bidi="fa-IR"/>
        </w:rPr>
        <w:t xml:space="preserve"> خلیلاً</w:t>
      </w:r>
      <w:r w:rsidR="00090F2C">
        <w:rPr>
          <w:rFonts w:cs="B Mitra" w:hint="cs"/>
          <w:sz w:val="28"/>
          <w:szCs w:val="28"/>
          <w:rtl/>
          <w:lang w:bidi="fa-IR"/>
        </w:rPr>
        <w:t>»،</w:t>
      </w:r>
      <w:r w:rsidR="00DF5585" w:rsidRPr="00A17306">
        <w:rPr>
          <w:rStyle w:val="EndnoteReference"/>
          <w:rFonts w:cs="B Mitra"/>
          <w:sz w:val="28"/>
          <w:szCs w:val="28"/>
          <w:rtl/>
          <w:lang w:bidi="fa-IR"/>
        </w:rPr>
        <w:endnoteReference w:id="3"/>
      </w:r>
      <w:r w:rsidR="00DF5585" w:rsidRPr="00A17306">
        <w:rPr>
          <w:rFonts w:cs="B Mitra" w:hint="cs"/>
          <w:sz w:val="28"/>
          <w:szCs w:val="28"/>
          <w:rtl/>
          <w:lang w:bidi="fa-IR"/>
        </w:rPr>
        <w:t xml:space="preserve"> اهل مسجد، این را نخواهند گفت</w:t>
      </w:r>
      <w:r w:rsidR="00090F2C">
        <w:rPr>
          <w:rFonts w:cs="B Mitra" w:hint="cs"/>
          <w:sz w:val="28"/>
          <w:szCs w:val="28"/>
          <w:rtl/>
          <w:lang w:bidi="fa-IR"/>
        </w:rPr>
        <w:t>؛ چراکه به فرموده امیرالمؤ</w:t>
      </w:r>
      <w:r w:rsidR="00DF5585" w:rsidRPr="00A17306">
        <w:rPr>
          <w:rFonts w:cs="B Mitra" w:hint="cs"/>
          <w:sz w:val="28"/>
          <w:szCs w:val="28"/>
          <w:rtl/>
          <w:lang w:bidi="fa-IR"/>
        </w:rPr>
        <w:t>منین یکی از هشت خاصیت مسجد، برادر دینی است ک</w:t>
      </w:r>
      <w:r w:rsidR="00090F2C">
        <w:rPr>
          <w:rFonts w:cs="B Mitra" w:hint="cs"/>
          <w:sz w:val="28"/>
          <w:szCs w:val="28"/>
          <w:rtl/>
          <w:lang w:bidi="fa-IR"/>
        </w:rPr>
        <w:t>ه ما را در راه خدا یاری برساند: اخاً مستفاداً فی الله.</w:t>
      </w:r>
      <w:r w:rsidR="00DF5585" w:rsidRPr="00A17306">
        <w:rPr>
          <w:rStyle w:val="EndnoteReference"/>
          <w:rFonts w:cs="B Mitra"/>
          <w:sz w:val="28"/>
          <w:szCs w:val="28"/>
          <w:rtl/>
          <w:lang w:bidi="fa-IR"/>
        </w:rPr>
        <w:endnoteReference w:id="4"/>
      </w:r>
    </w:p>
    <w:p w:rsidR="00DF5585" w:rsidRPr="00A17306" w:rsidRDefault="00DF5585" w:rsidP="00A17306">
      <w:pPr>
        <w:spacing w:line="480" w:lineRule="auto"/>
        <w:rPr>
          <w:rFonts w:cs="B Mitra"/>
          <w:sz w:val="28"/>
          <w:szCs w:val="28"/>
          <w:rtl/>
          <w:lang w:bidi="fa-IR"/>
        </w:rPr>
      </w:pPr>
      <w:r w:rsidRPr="00A17306">
        <w:rPr>
          <w:rFonts w:cs="B Mitra" w:hint="cs"/>
          <w:sz w:val="28"/>
          <w:szCs w:val="28"/>
          <w:rtl/>
          <w:lang w:bidi="fa-IR"/>
        </w:rPr>
        <w:t>اگر مشکلات جامعه ما ب</w:t>
      </w:r>
      <w:r w:rsidR="00090F2C">
        <w:rPr>
          <w:rFonts w:cs="B Mitra" w:hint="cs"/>
          <w:sz w:val="28"/>
          <w:szCs w:val="28"/>
          <w:rtl/>
          <w:lang w:bidi="fa-IR"/>
        </w:rPr>
        <w:t>ه لیل ناآگاهی است: «</w:t>
      </w:r>
      <w:r w:rsidRPr="00A17306">
        <w:rPr>
          <w:rFonts w:cs="B Mitra" w:hint="cs"/>
          <w:sz w:val="28"/>
          <w:szCs w:val="28"/>
          <w:rtl/>
          <w:lang w:bidi="fa-IR"/>
        </w:rPr>
        <w:t>ذلک بأنهم قوم لایعق</w:t>
      </w:r>
      <w:r w:rsidR="00090F2C">
        <w:rPr>
          <w:rFonts w:cs="B Mitra" w:hint="cs"/>
          <w:sz w:val="28"/>
          <w:szCs w:val="28"/>
          <w:rtl/>
          <w:lang w:bidi="fa-IR"/>
        </w:rPr>
        <w:t>لون»،</w:t>
      </w:r>
      <w:r w:rsidRPr="00A17306">
        <w:rPr>
          <w:rStyle w:val="EndnoteReference"/>
          <w:rFonts w:cs="B Mitra"/>
          <w:sz w:val="28"/>
          <w:szCs w:val="28"/>
          <w:rtl/>
          <w:lang w:bidi="fa-IR"/>
        </w:rPr>
        <w:endnoteReference w:id="5"/>
      </w:r>
      <w:r w:rsidRPr="00A17306">
        <w:rPr>
          <w:rFonts w:cs="B Mitra" w:hint="cs"/>
          <w:sz w:val="28"/>
          <w:szCs w:val="28"/>
          <w:rtl/>
          <w:lang w:bidi="fa-IR"/>
        </w:rPr>
        <w:t xml:space="preserve"> اهل</w:t>
      </w:r>
      <w:r w:rsidR="00090F2C">
        <w:rPr>
          <w:rFonts w:cs="B Mitra" w:hint="cs"/>
          <w:sz w:val="28"/>
          <w:szCs w:val="28"/>
          <w:rtl/>
          <w:lang w:bidi="fa-IR"/>
        </w:rPr>
        <w:t xml:space="preserve"> مسجد از این گزند در امانند؛ چرا‌</w:t>
      </w:r>
      <w:r w:rsidRPr="00A17306">
        <w:rPr>
          <w:rFonts w:cs="B Mitra" w:hint="cs"/>
          <w:sz w:val="28"/>
          <w:szCs w:val="28"/>
          <w:rtl/>
          <w:lang w:bidi="fa-IR"/>
        </w:rPr>
        <w:t>که چیزی که در مسجد بیان می‏ش</w:t>
      </w:r>
      <w:r w:rsidR="00090F2C">
        <w:rPr>
          <w:rFonts w:cs="B Mitra" w:hint="cs"/>
          <w:sz w:val="28"/>
          <w:szCs w:val="28"/>
          <w:rtl/>
          <w:lang w:bidi="fa-IR"/>
        </w:rPr>
        <w:t>و</w:t>
      </w:r>
      <w:r w:rsidRPr="00A17306">
        <w:rPr>
          <w:rFonts w:cs="B Mitra" w:hint="cs"/>
          <w:sz w:val="28"/>
          <w:szCs w:val="28"/>
          <w:rtl/>
          <w:lang w:bidi="fa-IR"/>
        </w:rPr>
        <w:t>د علمی است که فواید فراوان دارد و</w:t>
      </w:r>
      <w:r w:rsidR="00090F2C">
        <w:rPr>
          <w:rFonts w:cs="B Mitra" w:hint="cs"/>
          <w:sz w:val="28"/>
          <w:szCs w:val="28"/>
          <w:rtl/>
          <w:lang w:bidi="fa-IR"/>
        </w:rPr>
        <w:t xml:space="preserve"> به درد دنیا و آخرتمان می‏خورد: علماً مستطرفاً.</w:t>
      </w:r>
    </w:p>
    <w:p w:rsidR="00DF5585" w:rsidRPr="00A17306" w:rsidRDefault="00DF5585" w:rsidP="00A17306">
      <w:pPr>
        <w:spacing w:line="480" w:lineRule="auto"/>
        <w:rPr>
          <w:rFonts w:cs="B Mitra"/>
          <w:sz w:val="28"/>
          <w:szCs w:val="28"/>
          <w:rtl/>
          <w:lang w:bidi="fa-IR"/>
        </w:rPr>
      </w:pPr>
      <w:r w:rsidRPr="00A17306">
        <w:rPr>
          <w:rFonts w:cs="B Mitra" w:hint="cs"/>
          <w:sz w:val="28"/>
          <w:szCs w:val="28"/>
          <w:rtl/>
          <w:lang w:bidi="fa-IR"/>
        </w:rPr>
        <w:t xml:space="preserve">اگر از سعادت اخروی فرزندان و خودمان نگران هستیم و به اصطلاح تمام همّ و غمّمان عاقبت به خیر شدن است باز هم مسجد است که </w:t>
      </w:r>
      <w:r w:rsidR="00090F2C">
        <w:rPr>
          <w:rFonts w:cs="B Mitra" w:hint="cs"/>
          <w:sz w:val="28"/>
          <w:szCs w:val="28"/>
          <w:rtl/>
          <w:lang w:bidi="fa-IR"/>
        </w:rPr>
        <w:t>این مهم را فراهم می‏آورد: «</w:t>
      </w:r>
      <w:r w:rsidRPr="00A17306">
        <w:rPr>
          <w:rFonts w:cs="B Mitra" w:hint="cs"/>
          <w:sz w:val="28"/>
          <w:szCs w:val="28"/>
          <w:rtl/>
          <w:lang w:bidi="fa-IR"/>
        </w:rPr>
        <w:t xml:space="preserve">یا ایها الذین </w:t>
      </w:r>
      <w:r w:rsidR="00090F2C">
        <w:rPr>
          <w:rFonts w:cs="B Mitra" w:hint="cs"/>
          <w:sz w:val="28"/>
          <w:szCs w:val="28"/>
          <w:rtl/>
          <w:lang w:bidi="fa-IR"/>
        </w:rPr>
        <w:t>آمنوا قوا انفسکم و اهلیکم ناراً»،</w:t>
      </w:r>
      <w:r w:rsidRPr="00A17306">
        <w:rPr>
          <w:rStyle w:val="EndnoteReference"/>
          <w:rFonts w:cs="B Mitra"/>
          <w:sz w:val="28"/>
          <w:szCs w:val="28"/>
          <w:rtl/>
          <w:lang w:bidi="fa-IR"/>
        </w:rPr>
        <w:endnoteReference w:id="6"/>
      </w:r>
      <w:r w:rsidR="00090F2C">
        <w:rPr>
          <w:rFonts w:cs="B Mitra" w:hint="cs"/>
          <w:sz w:val="28"/>
          <w:szCs w:val="28"/>
          <w:rtl/>
          <w:lang w:bidi="fa-IR"/>
        </w:rPr>
        <w:t xml:space="preserve"> چرا‌</w:t>
      </w:r>
      <w:r w:rsidR="00A278A0" w:rsidRPr="00A17306">
        <w:rPr>
          <w:rFonts w:cs="B Mitra" w:hint="cs"/>
          <w:sz w:val="28"/>
          <w:szCs w:val="28"/>
          <w:rtl/>
          <w:lang w:bidi="fa-IR"/>
        </w:rPr>
        <w:t xml:space="preserve">که مسجد است که </w:t>
      </w:r>
      <w:r w:rsidR="00090F2C">
        <w:rPr>
          <w:rFonts w:cs="B Mitra" w:hint="cs"/>
          <w:sz w:val="28"/>
          <w:szCs w:val="28"/>
          <w:rtl/>
          <w:lang w:bidi="fa-IR"/>
        </w:rPr>
        <w:t>انسان را اهل ایمان نگه می‏دارد: «</w:t>
      </w:r>
      <w:r w:rsidR="00A278A0" w:rsidRPr="00A17306">
        <w:rPr>
          <w:rFonts w:cs="B Mitra" w:hint="cs"/>
          <w:sz w:val="28"/>
          <w:szCs w:val="28"/>
          <w:rtl/>
          <w:lang w:bidi="fa-IR"/>
        </w:rPr>
        <w:t>اذا اعتاد رجل</w:t>
      </w:r>
      <w:r w:rsidR="00090F2C">
        <w:rPr>
          <w:rFonts w:cs="B Mitra" w:hint="cs"/>
          <w:sz w:val="28"/>
          <w:szCs w:val="28"/>
          <w:rtl/>
          <w:lang w:bidi="fa-IR"/>
        </w:rPr>
        <w:t xml:space="preserve"> الی المسجد فاشهدوا له بالایمان».</w:t>
      </w:r>
      <w:r w:rsidR="00A278A0" w:rsidRPr="00A17306">
        <w:rPr>
          <w:rStyle w:val="EndnoteReference"/>
          <w:rFonts w:cs="B Mitra"/>
          <w:sz w:val="28"/>
          <w:szCs w:val="28"/>
          <w:rtl/>
          <w:lang w:bidi="fa-IR"/>
        </w:rPr>
        <w:endnoteReference w:id="7"/>
      </w:r>
    </w:p>
    <w:p w:rsidR="00DF5585" w:rsidRPr="00A17306" w:rsidRDefault="00DF5585" w:rsidP="00A17306">
      <w:pPr>
        <w:spacing w:line="480" w:lineRule="auto"/>
        <w:rPr>
          <w:rFonts w:cs="B Mitra"/>
          <w:sz w:val="28"/>
          <w:szCs w:val="28"/>
          <w:rtl/>
          <w:lang w:bidi="fa-IR"/>
        </w:rPr>
      </w:pPr>
      <w:r w:rsidRPr="00A17306">
        <w:rPr>
          <w:rFonts w:cs="B Mitra" w:hint="cs"/>
          <w:sz w:val="28"/>
          <w:szCs w:val="28"/>
          <w:rtl/>
          <w:lang w:bidi="fa-IR"/>
        </w:rPr>
        <w:t xml:space="preserve">پس می‏توان مزایای </w:t>
      </w:r>
      <w:r w:rsidR="00F83A67">
        <w:rPr>
          <w:rFonts w:cs="B Mitra" w:hint="cs"/>
          <w:sz w:val="28"/>
          <w:szCs w:val="28"/>
          <w:rtl/>
          <w:lang w:bidi="fa-IR"/>
        </w:rPr>
        <w:t>یک خانواده مسجدی را نسبت به غیر</w:t>
      </w:r>
      <w:r w:rsidRPr="00A17306">
        <w:rPr>
          <w:rFonts w:cs="B Mitra" w:hint="cs"/>
          <w:sz w:val="28"/>
          <w:szCs w:val="28"/>
          <w:rtl/>
          <w:lang w:bidi="fa-IR"/>
        </w:rPr>
        <w:t>مسجدیان این</w:t>
      </w:r>
      <w:r w:rsidR="00F83A67">
        <w:rPr>
          <w:rFonts w:cs="B Mitra" w:hint="cs"/>
          <w:sz w:val="28"/>
          <w:szCs w:val="28"/>
          <w:rtl/>
          <w:lang w:bidi="fa-IR"/>
        </w:rPr>
        <w:t>‌</w:t>
      </w:r>
      <w:r w:rsidRPr="00A17306">
        <w:rPr>
          <w:rFonts w:cs="B Mitra" w:hint="cs"/>
          <w:sz w:val="28"/>
          <w:szCs w:val="28"/>
          <w:rtl/>
          <w:lang w:bidi="fa-IR"/>
        </w:rPr>
        <w:t>گونه برشمرد که یک خانواده اهل مسجد، از بلاهای آخرالزمان درامانند. این بلاها هم جنب</w:t>
      </w:r>
      <w:r w:rsidR="00F83A67">
        <w:rPr>
          <w:rFonts w:cs="B Mitra" w:hint="cs"/>
          <w:sz w:val="28"/>
          <w:szCs w:val="28"/>
          <w:rtl/>
          <w:lang w:bidi="fa-IR"/>
        </w:rPr>
        <w:t>ه مادی دارد و هم جنبه معنوی چرا‌که در روایت مورد بحث هم آفت مطرح شده بود و هم عاهه</w:t>
      </w:r>
      <w:r w:rsidRPr="00A17306">
        <w:rPr>
          <w:rFonts w:cs="B Mitra" w:hint="cs"/>
          <w:sz w:val="28"/>
          <w:szCs w:val="28"/>
          <w:rtl/>
          <w:lang w:bidi="fa-IR"/>
        </w:rPr>
        <w:t>. آفت، بیشتر جن</w:t>
      </w:r>
      <w:r w:rsidR="00F83A67">
        <w:rPr>
          <w:rFonts w:cs="B Mitra" w:hint="cs"/>
          <w:sz w:val="28"/>
          <w:szCs w:val="28"/>
          <w:rtl/>
          <w:lang w:bidi="fa-IR"/>
        </w:rPr>
        <w:t>به مادی را در برمی‏گیرد ولی عاهه</w:t>
      </w:r>
      <w:r w:rsidRPr="00A17306">
        <w:rPr>
          <w:rFonts w:cs="B Mitra" w:hint="cs"/>
          <w:sz w:val="28"/>
          <w:szCs w:val="28"/>
          <w:rtl/>
          <w:lang w:bidi="fa-IR"/>
        </w:rPr>
        <w:t xml:space="preserve"> به جنبه‏های معنوی نیز نظر دارد.</w:t>
      </w:r>
      <w:r w:rsidRPr="00A17306">
        <w:rPr>
          <w:rStyle w:val="EndnoteReference"/>
          <w:rFonts w:cs="B Mitra"/>
          <w:sz w:val="28"/>
          <w:szCs w:val="28"/>
          <w:rtl/>
          <w:lang w:bidi="fa-IR"/>
        </w:rPr>
        <w:endnoteReference w:id="8"/>
      </w:r>
    </w:p>
    <w:p w:rsidR="00A278A0" w:rsidRPr="00A17306" w:rsidRDefault="00A278A0" w:rsidP="00F83A67">
      <w:pPr>
        <w:spacing w:line="480" w:lineRule="auto"/>
        <w:rPr>
          <w:rFonts w:cs="B Mitra"/>
          <w:sz w:val="28"/>
          <w:szCs w:val="28"/>
          <w:rtl/>
          <w:lang w:bidi="fa-IR"/>
        </w:rPr>
      </w:pPr>
      <w:r w:rsidRPr="00A17306">
        <w:rPr>
          <w:rFonts w:cs="B Mitra" w:hint="cs"/>
          <w:sz w:val="28"/>
          <w:szCs w:val="28"/>
          <w:rtl/>
          <w:lang w:bidi="fa-IR"/>
        </w:rPr>
        <w:t>یک خانواده مسجدی از اهل</w:t>
      </w:r>
      <w:r w:rsidR="00F83A67">
        <w:rPr>
          <w:rFonts w:cs="B Mitra" w:hint="cs"/>
          <w:sz w:val="28"/>
          <w:szCs w:val="28"/>
          <w:rtl/>
          <w:lang w:bidi="fa-IR"/>
        </w:rPr>
        <w:t>‌</w:t>
      </w:r>
      <w:r w:rsidRPr="00A17306">
        <w:rPr>
          <w:rFonts w:cs="B Mitra" w:hint="cs"/>
          <w:sz w:val="28"/>
          <w:szCs w:val="28"/>
          <w:rtl/>
          <w:lang w:bidi="fa-IR"/>
        </w:rPr>
        <w:t>بیت دوستان خود و دوستان فرزندشان اطمینان دارند و نگرانی ندارند. یک خانواده اهل مسجد از ناآگاهی‏هایی که باعث انحراف می‏شود، رنج نمی‏برد.</w:t>
      </w:r>
    </w:p>
    <w:p w:rsidR="00A278A0" w:rsidRPr="00A17306" w:rsidRDefault="00A278A0" w:rsidP="00A17306">
      <w:pPr>
        <w:spacing w:line="480" w:lineRule="auto"/>
        <w:rPr>
          <w:rFonts w:cs="B Mitra"/>
          <w:sz w:val="28"/>
          <w:szCs w:val="28"/>
          <w:rtl/>
          <w:lang w:bidi="fa-IR"/>
        </w:rPr>
      </w:pPr>
      <w:r w:rsidRPr="00A17306">
        <w:rPr>
          <w:rFonts w:cs="B Mitra" w:hint="cs"/>
          <w:sz w:val="28"/>
          <w:szCs w:val="28"/>
          <w:rtl/>
          <w:lang w:bidi="fa-IR"/>
        </w:rPr>
        <w:t>امید است از اهل مسجد باشیم و از گزند ابتلائات آخرالزمان مصون بمانیم.</w:t>
      </w:r>
    </w:p>
    <w:p w:rsidR="00DF5585" w:rsidRPr="00A17306" w:rsidRDefault="00DF5585" w:rsidP="00A17306">
      <w:pPr>
        <w:spacing w:line="480" w:lineRule="auto"/>
        <w:rPr>
          <w:rFonts w:cs="B Mitra"/>
          <w:i/>
          <w:iCs/>
          <w:sz w:val="28"/>
          <w:szCs w:val="28"/>
          <w:lang w:bidi="fa-IR"/>
        </w:rPr>
      </w:pPr>
    </w:p>
    <w:sectPr w:rsidR="00DF5585" w:rsidRPr="00A17306" w:rsidSect="0076244D">
      <w:endnotePr>
        <w:numFmt w:val="decimal"/>
      </w:endnotePr>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39E5" w:rsidRDefault="00AB39E5" w:rsidP="00684276">
      <w:pPr>
        <w:spacing w:after="0" w:line="240" w:lineRule="auto"/>
      </w:pPr>
      <w:r>
        <w:separator/>
      </w:r>
    </w:p>
  </w:endnote>
  <w:endnote w:type="continuationSeparator" w:id="0">
    <w:p w:rsidR="00AB39E5" w:rsidRDefault="00AB39E5" w:rsidP="00684276">
      <w:pPr>
        <w:spacing w:after="0" w:line="240" w:lineRule="auto"/>
      </w:pPr>
      <w:r>
        <w:continuationSeparator/>
      </w:r>
    </w:p>
  </w:endnote>
  <w:endnote w:id="1">
    <w:p w:rsidR="00684276" w:rsidRPr="00F83A67" w:rsidRDefault="00684276">
      <w:pPr>
        <w:pStyle w:val="EndnoteText"/>
        <w:rPr>
          <w:rFonts w:cs="B Badr"/>
          <w:sz w:val="24"/>
          <w:szCs w:val="24"/>
          <w:rtl/>
          <w:lang w:bidi="fa-IR"/>
        </w:rPr>
      </w:pPr>
      <w:r w:rsidRPr="00F83A67">
        <w:rPr>
          <w:rStyle w:val="EndnoteReference"/>
          <w:rFonts w:cs="B Badr"/>
          <w:sz w:val="24"/>
          <w:szCs w:val="24"/>
          <w:vertAlign w:val="baseline"/>
        </w:rPr>
        <w:endnoteRef/>
      </w:r>
      <w:r w:rsidRPr="00F83A67">
        <w:rPr>
          <w:rFonts w:cs="B Badr"/>
          <w:sz w:val="24"/>
          <w:szCs w:val="24"/>
          <w:rtl/>
          <w:lang w:bidi="ar-SA"/>
        </w:rPr>
        <w:t xml:space="preserve"> </w:t>
      </w:r>
      <w:r w:rsidR="00F83A67" w:rsidRPr="00F83A67">
        <w:rPr>
          <w:rFonts w:cs="B Badr" w:hint="cs"/>
          <w:sz w:val="24"/>
          <w:szCs w:val="24"/>
          <w:rtl/>
          <w:lang w:bidi="fa-IR"/>
        </w:rPr>
        <w:t>. وسیلة النجاة؛</w:t>
      </w:r>
      <w:r w:rsidR="00A278A0" w:rsidRPr="00F83A67">
        <w:rPr>
          <w:rFonts w:cs="B Badr" w:hint="cs"/>
          <w:sz w:val="24"/>
          <w:szCs w:val="24"/>
          <w:rtl/>
          <w:lang w:bidi="fa-IR"/>
        </w:rPr>
        <w:t xml:space="preserve"> ص528</w:t>
      </w:r>
      <w:r w:rsidR="00F83A67" w:rsidRPr="00F83A67">
        <w:rPr>
          <w:rFonts w:cs="B Badr" w:hint="cs"/>
          <w:sz w:val="24"/>
          <w:szCs w:val="24"/>
          <w:rtl/>
          <w:lang w:bidi="fa-IR"/>
        </w:rPr>
        <w:t xml:space="preserve">. </w:t>
      </w:r>
    </w:p>
  </w:endnote>
  <w:endnote w:id="2">
    <w:p w:rsidR="00684276" w:rsidRPr="00F83A67" w:rsidRDefault="00684276">
      <w:pPr>
        <w:pStyle w:val="EndnoteText"/>
        <w:rPr>
          <w:rFonts w:cs="B Badr"/>
          <w:sz w:val="24"/>
          <w:szCs w:val="24"/>
          <w:lang w:bidi="fa-IR"/>
        </w:rPr>
      </w:pPr>
      <w:r w:rsidRPr="00F83A67">
        <w:rPr>
          <w:rStyle w:val="EndnoteReference"/>
          <w:rFonts w:cs="B Badr"/>
          <w:sz w:val="24"/>
          <w:szCs w:val="24"/>
          <w:vertAlign w:val="baseline"/>
        </w:rPr>
        <w:endnoteRef/>
      </w:r>
      <w:r w:rsidRPr="00F83A67">
        <w:rPr>
          <w:rFonts w:cs="B Badr"/>
          <w:sz w:val="24"/>
          <w:szCs w:val="24"/>
          <w:rtl/>
          <w:lang w:bidi="ar-SA"/>
        </w:rPr>
        <w:t xml:space="preserve"> </w:t>
      </w:r>
      <w:r w:rsidR="00A278A0" w:rsidRPr="00F83A67">
        <w:rPr>
          <w:rFonts w:cs="B Badr" w:hint="cs"/>
          <w:sz w:val="24"/>
          <w:szCs w:val="24"/>
          <w:rtl/>
          <w:lang w:bidi="fa-IR"/>
        </w:rPr>
        <w:t>. کنزالعمال</w:t>
      </w:r>
      <w:r w:rsidR="00F83A67" w:rsidRPr="00F83A67">
        <w:rPr>
          <w:rFonts w:cs="B Badr" w:hint="cs"/>
          <w:sz w:val="24"/>
          <w:szCs w:val="24"/>
          <w:rtl/>
          <w:lang w:bidi="fa-IR"/>
        </w:rPr>
        <w:t>؛</w:t>
      </w:r>
      <w:r w:rsidR="00A278A0" w:rsidRPr="00F83A67">
        <w:rPr>
          <w:rFonts w:cs="B Badr" w:hint="cs"/>
          <w:sz w:val="24"/>
          <w:szCs w:val="24"/>
          <w:rtl/>
          <w:lang w:bidi="fa-IR"/>
        </w:rPr>
        <w:t xml:space="preserve"> ج7</w:t>
      </w:r>
      <w:r w:rsidR="00F83A67" w:rsidRPr="00F83A67">
        <w:rPr>
          <w:rFonts w:cs="B Badr" w:hint="cs"/>
          <w:sz w:val="24"/>
          <w:szCs w:val="24"/>
          <w:rtl/>
          <w:lang w:bidi="fa-IR"/>
        </w:rPr>
        <w:t>،</w:t>
      </w:r>
      <w:r w:rsidR="00A278A0" w:rsidRPr="00F83A67">
        <w:rPr>
          <w:rFonts w:cs="B Badr" w:hint="cs"/>
          <w:sz w:val="24"/>
          <w:szCs w:val="24"/>
          <w:rtl/>
          <w:lang w:bidi="fa-IR"/>
        </w:rPr>
        <w:t xml:space="preserve"> ص187</w:t>
      </w:r>
      <w:r w:rsidR="00F83A67" w:rsidRPr="00F83A67">
        <w:rPr>
          <w:rFonts w:cs="B Badr" w:hint="cs"/>
          <w:sz w:val="24"/>
          <w:szCs w:val="24"/>
          <w:rtl/>
          <w:lang w:bidi="fa-IR"/>
        </w:rPr>
        <w:t xml:space="preserve">. </w:t>
      </w:r>
    </w:p>
  </w:endnote>
  <w:endnote w:id="3">
    <w:p w:rsidR="00DF5585" w:rsidRPr="00F83A67" w:rsidRDefault="00DF5585" w:rsidP="00F83A67">
      <w:pPr>
        <w:pStyle w:val="EndnoteText"/>
        <w:rPr>
          <w:rFonts w:cs="B Badr"/>
          <w:sz w:val="24"/>
          <w:szCs w:val="24"/>
          <w:lang w:bidi="fa-IR"/>
        </w:rPr>
      </w:pPr>
      <w:r w:rsidRPr="00F83A67">
        <w:rPr>
          <w:rStyle w:val="EndnoteReference"/>
          <w:rFonts w:cs="B Badr"/>
          <w:sz w:val="24"/>
          <w:szCs w:val="24"/>
          <w:vertAlign w:val="baseline"/>
        </w:rPr>
        <w:endnoteRef/>
      </w:r>
      <w:r w:rsidRPr="00F83A67">
        <w:rPr>
          <w:rFonts w:cs="B Badr"/>
          <w:sz w:val="24"/>
          <w:szCs w:val="24"/>
          <w:rtl/>
          <w:lang w:bidi="ar-SA"/>
        </w:rPr>
        <w:t xml:space="preserve"> </w:t>
      </w:r>
      <w:r w:rsidR="00F83A67" w:rsidRPr="00F83A67">
        <w:rPr>
          <w:rFonts w:cs="B Badr" w:hint="cs"/>
          <w:sz w:val="24"/>
          <w:szCs w:val="24"/>
          <w:rtl/>
          <w:lang w:bidi="fa-IR"/>
        </w:rPr>
        <w:t xml:space="preserve">. </w:t>
      </w:r>
      <w:r w:rsidR="00F83A67" w:rsidRPr="00F83A67">
        <w:rPr>
          <w:rFonts w:cs="B Badr" w:hint="cs"/>
          <w:sz w:val="24"/>
          <w:szCs w:val="24"/>
          <w:rtl/>
          <w:lang w:bidi="fa-IR"/>
        </w:rPr>
        <w:t>فرقان:</w:t>
      </w:r>
      <w:r w:rsidR="00A278A0" w:rsidRPr="00F83A67">
        <w:rPr>
          <w:rFonts w:cs="B Badr" w:hint="cs"/>
          <w:sz w:val="24"/>
          <w:szCs w:val="24"/>
          <w:rtl/>
          <w:lang w:bidi="fa-IR"/>
        </w:rPr>
        <w:t xml:space="preserve"> 28</w:t>
      </w:r>
      <w:r w:rsidR="00F83A67" w:rsidRPr="00F83A67">
        <w:rPr>
          <w:rFonts w:cs="B Badr" w:hint="cs"/>
          <w:sz w:val="24"/>
          <w:szCs w:val="24"/>
          <w:rtl/>
          <w:lang w:bidi="fa-IR"/>
        </w:rPr>
        <w:t xml:space="preserve">. </w:t>
      </w:r>
    </w:p>
  </w:endnote>
  <w:endnote w:id="4">
    <w:p w:rsidR="00DF5585" w:rsidRPr="00F83A67" w:rsidRDefault="00DF5585" w:rsidP="00F83A67">
      <w:pPr>
        <w:pStyle w:val="EndnoteText"/>
        <w:rPr>
          <w:rFonts w:cs="B Badr"/>
          <w:sz w:val="24"/>
          <w:szCs w:val="24"/>
          <w:lang w:bidi="fa-IR"/>
        </w:rPr>
      </w:pPr>
      <w:r w:rsidRPr="00F83A67">
        <w:rPr>
          <w:rStyle w:val="EndnoteReference"/>
          <w:rFonts w:cs="B Badr"/>
          <w:sz w:val="24"/>
          <w:szCs w:val="24"/>
          <w:vertAlign w:val="baseline"/>
        </w:rPr>
        <w:endnoteRef/>
      </w:r>
      <w:r w:rsidRPr="00F83A67">
        <w:rPr>
          <w:rFonts w:cs="B Badr"/>
          <w:sz w:val="24"/>
          <w:szCs w:val="24"/>
          <w:rtl/>
          <w:lang w:bidi="ar-SA"/>
        </w:rPr>
        <w:t xml:space="preserve"> </w:t>
      </w:r>
      <w:r w:rsidR="00A278A0" w:rsidRPr="00F83A67">
        <w:rPr>
          <w:rFonts w:cs="B Badr" w:hint="cs"/>
          <w:sz w:val="24"/>
          <w:szCs w:val="24"/>
          <w:rtl/>
          <w:lang w:bidi="fa-IR"/>
        </w:rPr>
        <w:t xml:space="preserve">. </w:t>
      </w:r>
      <w:r w:rsidR="00A278A0" w:rsidRPr="00F83A67">
        <w:rPr>
          <w:rFonts w:cs="B Badr" w:hint="cs"/>
          <w:sz w:val="24"/>
          <w:szCs w:val="24"/>
          <w:rtl/>
          <w:lang w:bidi="fa-IR"/>
        </w:rPr>
        <w:t>کنزالعمال</w:t>
      </w:r>
      <w:r w:rsidR="00F83A67">
        <w:rPr>
          <w:rFonts w:cs="B Badr" w:hint="cs"/>
          <w:sz w:val="24"/>
          <w:szCs w:val="24"/>
          <w:rtl/>
          <w:lang w:bidi="fa-IR"/>
        </w:rPr>
        <w:t>؛</w:t>
      </w:r>
      <w:r w:rsidR="00A278A0" w:rsidRPr="00F83A67">
        <w:rPr>
          <w:rFonts w:cs="B Badr" w:hint="cs"/>
          <w:sz w:val="24"/>
          <w:szCs w:val="24"/>
          <w:rtl/>
          <w:lang w:bidi="fa-IR"/>
        </w:rPr>
        <w:t xml:space="preserve"> ج7</w:t>
      </w:r>
      <w:r w:rsidR="00F83A67">
        <w:rPr>
          <w:rFonts w:cs="B Badr" w:hint="cs"/>
          <w:sz w:val="24"/>
          <w:szCs w:val="24"/>
          <w:rtl/>
          <w:lang w:bidi="fa-IR"/>
        </w:rPr>
        <w:t>،</w:t>
      </w:r>
      <w:r w:rsidR="00A278A0" w:rsidRPr="00F83A67">
        <w:rPr>
          <w:rFonts w:cs="B Badr" w:hint="cs"/>
          <w:sz w:val="24"/>
          <w:szCs w:val="24"/>
          <w:rtl/>
          <w:lang w:bidi="fa-IR"/>
        </w:rPr>
        <w:t xml:space="preserve"> ص94</w:t>
      </w:r>
      <w:r w:rsidR="00F83A67" w:rsidRPr="00F83A67">
        <w:rPr>
          <w:rFonts w:cs="B Badr" w:hint="cs"/>
          <w:sz w:val="24"/>
          <w:szCs w:val="24"/>
          <w:rtl/>
          <w:lang w:bidi="fa-IR"/>
        </w:rPr>
        <w:t xml:space="preserve">. </w:t>
      </w:r>
    </w:p>
  </w:endnote>
  <w:endnote w:id="5">
    <w:p w:rsidR="00DF5585" w:rsidRPr="00F83A67" w:rsidRDefault="00DF5585" w:rsidP="00F83A67">
      <w:pPr>
        <w:pStyle w:val="EndnoteText"/>
        <w:rPr>
          <w:rFonts w:cs="B Badr"/>
          <w:sz w:val="24"/>
          <w:szCs w:val="24"/>
          <w:lang w:bidi="fa-IR"/>
        </w:rPr>
      </w:pPr>
      <w:r w:rsidRPr="00F83A67">
        <w:rPr>
          <w:rStyle w:val="EndnoteReference"/>
          <w:rFonts w:cs="B Badr"/>
          <w:sz w:val="24"/>
          <w:szCs w:val="24"/>
          <w:vertAlign w:val="baseline"/>
        </w:rPr>
        <w:endnoteRef/>
      </w:r>
      <w:r w:rsidRPr="00F83A67">
        <w:rPr>
          <w:rFonts w:cs="B Badr"/>
          <w:sz w:val="24"/>
          <w:szCs w:val="24"/>
          <w:rtl/>
          <w:lang w:bidi="ar-SA"/>
        </w:rPr>
        <w:t xml:space="preserve"> </w:t>
      </w:r>
      <w:r w:rsidR="00F83A67">
        <w:rPr>
          <w:rFonts w:cs="B Badr" w:hint="cs"/>
          <w:sz w:val="24"/>
          <w:szCs w:val="24"/>
          <w:rtl/>
          <w:lang w:bidi="fa-IR"/>
        </w:rPr>
        <w:t xml:space="preserve">. </w:t>
      </w:r>
      <w:r w:rsidR="00F83A67">
        <w:rPr>
          <w:rFonts w:cs="B Badr" w:hint="cs"/>
          <w:sz w:val="24"/>
          <w:szCs w:val="24"/>
          <w:rtl/>
          <w:lang w:bidi="fa-IR"/>
        </w:rPr>
        <w:t>مائده:</w:t>
      </w:r>
      <w:r w:rsidR="00A278A0" w:rsidRPr="00F83A67">
        <w:rPr>
          <w:rFonts w:cs="B Badr" w:hint="cs"/>
          <w:sz w:val="24"/>
          <w:szCs w:val="24"/>
          <w:rtl/>
          <w:lang w:bidi="fa-IR"/>
        </w:rPr>
        <w:t xml:space="preserve"> 58</w:t>
      </w:r>
      <w:r w:rsidR="00F83A67" w:rsidRPr="00F83A67">
        <w:rPr>
          <w:rFonts w:cs="B Badr" w:hint="cs"/>
          <w:sz w:val="24"/>
          <w:szCs w:val="24"/>
          <w:rtl/>
          <w:lang w:bidi="fa-IR"/>
        </w:rPr>
        <w:t xml:space="preserve">. </w:t>
      </w:r>
    </w:p>
  </w:endnote>
  <w:endnote w:id="6">
    <w:p w:rsidR="00DF5585" w:rsidRPr="00F83A67" w:rsidRDefault="00DF5585" w:rsidP="00F83A67">
      <w:pPr>
        <w:pStyle w:val="EndnoteText"/>
        <w:rPr>
          <w:rFonts w:cs="B Badr"/>
          <w:sz w:val="24"/>
          <w:szCs w:val="24"/>
          <w:lang w:bidi="fa-IR"/>
        </w:rPr>
      </w:pPr>
      <w:r w:rsidRPr="00F83A67">
        <w:rPr>
          <w:rStyle w:val="EndnoteReference"/>
          <w:rFonts w:cs="B Badr"/>
          <w:sz w:val="24"/>
          <w:szCs w:val="24"/>
          <w:vertAlign w:val="baseline"/>
        </w:rPr>
        <w:endnoteRef/>
      </w:r>
      <w:r w:rsidRPr="00F83A67">
        <w:rPr>
          <w:rFonts w:cs="B Badr"/>
          <w:sz w:val="24"/>
          <w:szCs w:val="24"/>
          <w:rtl/>
          <w:lang w:bidi="ar-SA"/>
        </w:rPr>
        <w:t xml:space="preserve"> </w:t>
      </w:r>
      <w:r w:rsidR="00A278A0" w:rsidRPr="00F83A67">
        <w:rPr>
          <w:rFonts w:cs="B Badr" w:hint="cs"/>
          <w:sz w:val="24"/>
          <w:szCs w:val="24"/>
          <w:rtl/>
          <w:lang w:bidi="fa-IR"/>
        </w:rPr>
        <w:t xml:space="preserve">. </w:t>
      </w:r>
      <w:r w:rsidR="00A278A0" w:rsidRPr="00F83A67">
        <w:rPr>
          <w:rFonts w:cs="B Badr" w:hint="cs"/>
          <w:sz w:val="24"/>
          <w:szCs w:val="24"/>
          <w:rtl/>
          <w:lang w:bidi="fa-IR"/>
        </w:rPr>
        <w:t>تحریم</w:t>
      </w:r>
      <w:r w:rsidR="00F83A67">
        <w:rPr>
          <w:rFonts w:cs="B Badr" w:hint="cs"/>
          <w:sz w:val="24"/>
          <w:szCs w:val="24"/>
          <w:rtl/>
          <w:lang w:bidi="fa-IR"/>
        </w:rPr>
        <w:t>:</w:t>
      </w:r>
      <w:r w:rsidR="00A278A0" w:rsidRPr="00F83A67">
        <w:rPr>
          <w:rFonts w:cs="B Badr" w:hint="cs"/>
          <w:sz w:val="24"/>
          <w:szCs w:val="24"/>
          <w:rtl/>
          <w:lang w:bidi="fa-IR"/>
        </w:rPr>
        <w:t xml:space="preserve"> 6</w:t>
      </w:r>
      <w:r w:rsidR="00F83A67" w:rsidRPr="00F83A67">
        <w:rPr>
          <w:rFonts w:cs="B Badr" w:hint="cs"/>
          <w:sz w:val="24"/>
          <w:szCs w:val="24"/>
          <w:rtl/>
          <w:lang w:bidi="fa-IR"/>
        </w:rPr>
        <w:t xml:space="preserve">. </w:t>
      </w:r>
    </w:p>
  </w:endnote>
  <w:endnote w:id="7">
    <w:p w:rsidR="00A278A0" w:rsidRPr="00F83A67" w:rsidRDefault="00A278A0">
      <w:pPr>
        <w:pStyle w:val="EndnoteText"/>
        <w:rPr>
          <w:rFonts w:cs="B Badr"/>
          <w:sz w:val="24"/>
          <w:szCs w:val="24"/>
          <w:lang w:bidi="fa-IR"/>
        </w:rPr>
      </w:pPr>
      <w:r w:rsidRPr="00F83A67">
        <w:rPr>
          <w:rStyle w:val="EndnoteReference"/>
          <w:rFonts w:cs="B Badr"/>
          <w:sz w:val="24"/>
          <w:szCs w:val="24"/>
          <w:vertAlign w:val="baseline"/>
        </w:rPr>
        <w:endnoteRef/>
      </w:r>
      <w:r w:rsidRPr="00F83A67">
        <w:rPr>
          <w:rFonts w:cs="B Badr"/>
          <w:sz w:val="24"/>
          <w:szCs w:val="24"/>
          <w:rtl/>
          <w:lang w:bidi="ar-SA"/>
        </w:rPr>
        <w:t xml:space="preserve"> </w:t>
      </w:r>
      <w:r w:rsidRPr="00F83A67">
        <w:rPr>
          <w:rFonts w:cs="B Badr" w:hint="cs"/>
          <w:sz w:val="24"/>
          <w:szCs w:val="24"/>
          <w:rtl/>
          <w:lang w:bidi="fa-IR"/>
        </w:rPr>
        <w:t xml:space="preserve">. </w:t>
      </w:r>
      <w:r w:rsidRPr="00F83A67">
        <w:rPr>
          <w:rFonts w:cs="B Badr" w:hint="cs"/>
          <w:sz w:val="24"/>
          <w:szCs w:val="24"/>
          <w:rtl/>
          <w:lang w:bidi="fa-IR"/>
        </w:rPr>
        <w:t>کنزالعمال</w:t>
      </w:r>
      <w:r w:rsidR="00F83A67">
        <w:rPr>
          <w:rFonts w:cs="B Badr" w:hint="cs"/>
          <w:sz w:val="24"/>
          <w:szCs w:val="24"/>
          <w:rtl/>
          <w:lang w:bidi="fa-IR"/>
        </w:rPr>
        <w:t>؛</w:t>
      </w:r>
      <w:r w:rsidRPr="00F83A67">
        <w:rPr>
          <w:rFonts w:cs="B Badr" w:hint="cs"/>
          <w:sz w:val="24"/>
          <w:szCs w:val="24"/>
          <w:rtl/>
          <w:lang w:bidi="fa-IR"/>
        </w:rPr>
        <w:t xml:space="preserve"> ج7</w:t>
      </w:r>
      <w:r w:rsidR="00F83A67">
        <w:rPr>
          <w:rFonts w:cs="B Badr" w:hint="cs"/>
          <w:sz w:val="24"/>
          <w:szCs w:val="24"/>
          <w:rtl/>
          <w:lang w:bidi="fa-IR"/>
        </w:rPr>
        <w:t>،</w:t>
      </w:r>
      <w:r w:rsidRPr="00F83A67">
        <w:rPr>
          <w:rFonts w:cs="B Badr" w:hint="cs"/>
          <w:sz w:val="24"/>
          <w:szCs w:val="24"/>
          <w:rtl/>
          <w:lang w:bidi="fa-IR"/>
        </w:rPr>
        <w:t xml:space="preserve"> ص185</w:t>
      </w:r>
      <w:r w:rsidR="00F83A67" w:rsidRPr="00F83A67">
        <w:rPr>
          <w:rFonts w:cs="B Badr" w:hint="cs"/>
          <w:sz w:val="24"/>
          <w:szCs w:val="24"/>
          <w:rtl/>
          <w:lang w:bidi="fa-IR"/>
        </w:rPr>
        <w:t xml:space="preserve">. </w:t>
      </w:r>
    </w:p>
  </w:endnote>
  <w:endnote w:id="8">
    <w:p w:rsidR="00DF5585" w:rsidRPr="00F83A67" w:rsidRDefault="00DF5585">
      <w:pPr>
        <w:pStyle w:val="EndnoteText"/>
        <w:rPr>
          <w:rFonts w:cs="B Badr"/>
          <w:sz w:val="24"/>
          <w:szCs w:val="24"/>
          <w:lang w:bidi="fa-IR"/>
        </w:rPr>
      </w:pPr>
      <w:r w:rsidRPr="00F83A67">
        <w:rPr>
          <w:rStyle w:val="EndnoteReference"/>
          <w:rFonts w:cs="B Badr"/>
          <w:sz w:val="24"/>
          <w:szCs w:val="24"/>
          <w:vertAlign w:val="baseline"/>
        </w:rPr>
        <w:endnoteRef/>
      </w:r>
      <w:r w:rsidRPr="00F83A67">
        <w:rPr>
          <w:rFonts w:cs="B Badr"/>
          <w:sz w:val="24"/>
          <w:szCs w:val="24"/>
          <w:rtl/>
          <w:lang w:bidi="ar-SA"/>
        </w:rPr>
        <w:t xml:space="preserve"> </w:t>
      </w:r>
      <w:r w:rsidR="00A278A0" w:rsidRPr="00F83A67">
        <w:rPr>
          <w:rFonts w:cs="B Badr" w:hint="cs"/>
          <w:sz w:val="24"/>
          <w:szCs w:val="24"/>
          <w:rtl/>
          <w:lang w:bidi="fa-IR"/>
        </w:rPr>
        <w:t xml:space="preserve">. </w:t>
      </w:r>
      <w:r w:rsidR="00A278A0" w:rsidRPr="00F83A67">
        <w:rPr>
          <w:rFonts w:cs="B Badr" w:hint="cs"/>
          <w:sz w:val="24"/>
          <w:szCs w:val="24"/>
          <w:rtl/>
          <w:lang w:bidi="fa-IR"/>
        </w:rPr>
        <w:t>فرهنگ جامع نوین</w:t>
      </w:r>
      <w:r w:rsidR="00F83A67">
        <w:rPr>
          <w:rFonts w:cs="B Badr" w:hint="cs"/>
          <w:sz w:val="24"/>
          <w:szCs w:val="24"/>
          <w:rtl/>
          <w:lang w:bidi="fa-IR"/>
        </w:rPr>
        <w:t>؛</w:t>
      </w:r>
      <w:r w:rsidR="00A278A0" w:rsidRPr="00F83A67">
        <w:rPr>
          <w:rFonts w:cs="B Badr" w:hint="cs"/>
          <w:sz w:val="24"/>
          <w:szCs w:val="24"/>
          <w:rtl/>
          <w:lang w:bidi="fa-IR"/>
        </w:rPr>
        <w:t xml:space="preserve"> ج2</w:t>
      </w:r>
      <w:r w:rsidR="00F83A67">
        <w:rPr>
          <w:rFonts w:cs="B Badr" w:hint="cs"/>
          <w:sz w:val="24"/>
          <w:szCs w:val="24"/>
          <w:rtl/>
          <w:lang w:bidi="fa-IR"/>
        </w:rPr>
        <w:t>،</w:t>
      </w:r>
      <w:bookmarkStart w:id="0" w:name="_GoBack"/>
      <w:bookmarkEnd w:id="0"/>
      <w:r w:rsidR="00A278A0" w:rsidRPr="00F83A67">
        <w:rPr>
          <w:rFonts w:cs="B Badr" w:hint="cs"/>
          <w:sz w:val="24"/>
          <w:szCs w:val="24"/>
          <w:rtl/>
          <w:lang w:bidi="fa-IR"/>
        </w:rPr>
        <w:t xml:space="preserve"> ص28</w:t>
      </w:r>
      <w:r w:rsidR="00F83A67" w:rsidRPr="00F83A67">
        <w:rPr>
          <w:rFonts w:cs="B Badr" w:hint="cs"/>
          <w:sz w:val="24"/>
          <w:szCs w:val="24"/>
          <w:rtl/>
          <w:lang w:bidi="fa-IR"/>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 Badr">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39E5" w:rsidRDefault="00AB39E5" w:rsidP="00684276">
      <w:pPr>
        <w:spacing w:after="0" w:line="240" w:lineRule="auto"/>
      </w:pPr>
      <w:r>
        <w:separator/>
      </w:r>
    </w:p>
  </w:footnote>
  <w:footnote w:type="continuationSeparator" w:id="0">
    <w:p w:rsidR="00AB39E5" w:rsidRDefault="00AB39E5" w:rsidP="0068427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savePreviewPicture/>
  <w:footnotePr>
    <w:footnote w:id="-1"/>
    <w:footnote w:id="0"/>
  </w:footnotePr>
  <w:endnotePr>
    <w:numFmt w:val="decimal"/>
    <w:endnote w:id="-1"/>
    <w:endnote w:id="0"/>
  </w:endnotePr>
  <w:compat>
    <w:compatSetting w:name="compatibilityMode" w:uri="http://schemas.microsoft.com/office/word" w:val="12"/>
  </w:compat>
  <w:rsids>
    <w:rsidRoot w:val="009765D6"/>
    <w:rsid w:val="00030F43"/>
    <w:rsid w:val="00090F2C"/>
    <w:rsid w:val="001F1C14"/>
    <w:rsid w:val="002A7FED"/>
    <w:rsid w:val="00416E66"/>
    <w:rsid w:val="00421E23"/>
    <w:rsid w:val="00684276"/>
    <w:rsid w:val="0076244D"/>
    <w:rsid w:val="007A4A01"/>
    <w:rsid w:val="009765D6"/>
    <w:rsid w:val="00976BC7"/>
    <w:rsid w:val="009A490E"/>
    <w:rsid w:val="00A17306"/>
    <w:rsid w:val="00A278A0"/>
    <w:rsid w:val="00AA7A15"/>
    <w:rsid w:val="00AB39E5"/>
    <w:rsid w:val="00AF0BFA"/>
    <w:rsid w:val="00BC31B2"/>
    <w:rsid w:val="00C32DAA"/>
    <w:rsid w:val="00DF5585"/>
    <w:rsid w:val="00F83A6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6E66"/>
    <w:pPr>
      <w:bidi/>
    </w:pPr>
  </w:style>
  <w:style w:type="paragraph" w:styleId="Heading1">
    <w:name w:val="heading 1"/>
    <w:basedOn w:val="Normal"/>
    <w:next w:val="Normal"/>
    <w:link w:val="Heading1Char"/>
    <w:uiPriority w:val="9"/>
    <w:qFormat/>
    <w:rsid w:val="00416E6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416E66"/>
    <w:pPr>
      <w:keepNext/>
      <w:keepLines/>
      <w:bidi w:val="0"/>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16E66"/>
    <w:pPr>
      <w:keepNext/>
      <w:keepLines/>
      <w:bidi w:val="0"/>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416E66"/>
    <w:pPr>
      <w:keepNext/>
      <w:keepLines/>
      <w:bidi w:val="0"/>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416E66"/>
    <w:pPr>
      <w:keepNext/>
      <w:keepLines/>
      <w:bidi w:val="0"/>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416E66"/>
    <w:pPr>
      <w:keepNext/>
      <w:keepLines/>
      <w:bidi w:val="0"/>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416E66"/>
    <w:pPr>
      <w:keepNext/>
      <w:keepLines/>
      <w:bidi w:val="0"/>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16E66"/>
    <w:pPr>
      <w:keepNext/>
      <w:keepLines/>
      <w:bidi w:val="0"/>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416E66"/>
    <w:pPr>
      <w:keepNext/>
      <w:keepLines/>
      <w:bidi w:val="0"/>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6E66"/>
    <w:rPr>
      <w:rFonts w:asciiTheme="majorHAnsi" w:eastAsiaTheme="majorEastAsia" w:hAnsiTheme="majorHAnsi" w:cstheme="majorBidi"/>
      <w:b/>
      <w:bCs/>
      <w:color w:val="365F91" w:themeColor="accent1" w:themeShade="BF"/>
      <w:sz w:val="28"/>
      <w:szCs w:val="28"/>
    </w:rPr>
  </w:style>
  <w:style w:type="character" w:styleId="Strong">
    <w:name w:val="Strong"/>
    <w:basedOn w:val="DefaultParagraphFont"/>
    <w:uiPriority w:val="22"/>
    <w:qFormat/>
    <w:rsid w:val="00416E66"/>
    <w:rPr>
      <w:b/>
      <w:bCs/>
    </w:rPr>
  </w:style>
  <w:style w:type="character" w:styleId="Emphasis">
    <w:name w:val="Emphasis"/>
    <w:basedOn w:val="DefaultParagraphFont"/>
    <w:uiPriority w:val="20"/>
    <w:qFormat/>
    <w:rsid w:val="00416E66"/>
    <w:rPr>
      <w:i/>
      <w:iCs/>
    </w:rPr>
  </w:style>
  <w:style w:type="paragraph" w:styleId="ListParagraph">
    <w:name w:val="List Paragraph"/>
    <w:basedOn w:val="Normal"/>
    <w:uiPriority w:val="34"/>
    <w:qFormat/>
    <w:rsid w:val="00416E66"/>
    <w:pPr>
      <w:ind w:left="720"/>
      <w:contextualSpacing/>
    </w:pPr>
  </w:style>
  <w:style w:type="character" w:customStyle="1" w:styleId="Heading2Char">
    <w:name w:val="Heading 2 Char"/>
    <w:basedOn w:val="DefaultParagraphFont"/>
    <w:link w:val="Heading2"/>
    <w:uiPriority w:val="9"/>
    <w:semiHidden/>
    <w:rsid w:val="00416E6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416E66"/>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416E66"/>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416E66"/>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416E66"/>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416E6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416E66"/>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416E6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416E66"/>
    <w:pPr>
      <w:bidi w:val="0"/>
      <w:spacing w:line="240" w:lineRule="auto"/>
    </w:pPr>
    <w:rPr>
      <w:b/>
      <w:bCs/>
      <w:color w:val="4F81BD" w:themeColor="accent1"/>
      <w:sz w:val="18"/>
      <w:szCs w:val="18"/>
    </w:rPr>
  </w:style>
  <w:style w:type="paragraph" w:styleId="Title">
    <w:name w:val="Title"/>
    <w:basedOn w:val="Normal"/>
    <w:next w:val="Normal"/>
    <w:link w:val="TitleChar"/>
    <w:uiPriority w:val="10"/>
    <w:qFormat/>
    <w:rsid w:val="00416E6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16E66"/>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416E66"/>
    <w:pPr>
      <w:numPr>
        <w:ilvl w:val="1"/>
      </w:numPr>
      <w:bidi w:val="0"/>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416E66"/>
    <w:rPr>
      <w:rFonts w:asciiTheme="majorHAnsi" w:eastAsiaTheme="majorEastAsia" w:hAnsiTheme="majorHAnsi" w:cstheme="majorBidi"/>
      <w:i/>
      <w:iCs/>
      <w:color w:val="4F81BD" w:themeColor="accent1"/>
      <w:spacing w:val="15"/>
      <w:sz w:val="24"/>
      <w:szCs w:val="24"/>
    </w:rPr>
  </w:style>
  <w:style w:type="paragraph" w:styleId="NoSpacing">
    <w:name w:val="No Spacing"/>
    <w:uiPriority w:val="1"/>
    <w:qFormat/>
    <w:rsid w:val="00416E66"/>
    <w:pPr>
      <w:spacing w:after="0" w:line="240" w:lineRule="auto"/>
    </w:pPr>
  </w:style>
  <w:style w:type="paragraph" w:styleId="Quote">
    <w:name w:val="Quote"/>
    <w:basedOn w:val="Normal"/>
    <w:next w:val="Normal"/>
    <w:link w:val="QuoteChar"/>
    <w:uiPriority w:val="29"/>
    <w:qFormat/>
    <w:rsid w:val="00416E66"/>
    <w:pPr>
      <w:bidi w:val="0"/>
    </w:pPr>
    <w:rPr>
      <w:i/>
      <w:iCs/>
      <w:color w:val="000000" w:themeColor="text1"/>
    </w:rPr>
  </w:style>
  <w:style w:type="character" w:customStyle="1" w:styleId="QuoteChar">
    <w:name w:val="Quote Char"/>
    <w:basedOn w:val="DefaultParagraphFont"/>
    <w:link w:val="Quote"/>
    <w:uiPriority w:val="29"/>
    <w:rsid w:val="00416E66"/>
    <w:rPr>
      <w:i/>
      <w:iCs/>
      <w:color w:val="000000" w:themeColor="text1"/>
    </w:rPr>
  </w:style>
  <w:style w:type="paragraph" w:styleId="IntenseQuote">
    <w:name w:val="Intense Quote"/>
    <w:basedOn w:val="Normal"/>
    <w:next w:val="Normal"/>
    <w:link w:val="IntenseQuoteChar"/>
    <w:uiPriority w:val="30"/>
    <w:qFormat/>
    <w:rsid w:val="00416E66"/>
    <w:pPr>
      <w:pBdr>
        <w:bottom w:val="single" w:sz="4" w:space="4" w:color="4F81BD" w:themeColor="accent1"/>
      </w:pBdr>
      <w:bidi w:val="0"/>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416E66"/>
    <w:rPr>
      <w:b/>
      <w:bCs/>
      <w:i/>
      <w:iCs/>
      <w:color w:val="4F81BD" w:themeColor="accent1"/>
    </w:rPr>
  </w:style>
  <w:style w:type="character" w:styleId="SubtleEmphasis">
    <w:name w:val="Subtle Emphasis"/>
    <w:basedOn w:val="DefaultParagraphFont"/>
    <w:uiPriority w:val="19"/>
    <w:qFormat/>
    <w:rsid w:val="00416E66"/>
    <w:rPr>
      <w:i/>
      <w:iCs/>
      <w:color w:val="808080" w:themeColor="text1" w:themeTint="7F"/>
    </w:rPr>
  </w:style>
  <w:style w:type="character" w:styleId="IntenseEmphasis">
    <w:name w:val="Intense Emphasis"/>
    <w:basedOn w:val="DefaultParagraphFont"/>
    <w:uiPriority w:val="21"/>
    <w:qFormat/>
    <w:rsid w:val="00416E66"/>
    <w:rPr>
      <w:b/>
      <w:bCs/>
      <w:i/>
      <w:iCs/>
      <w:color w:val="4F81BD" w:themeColor="accent1"/>
    </w:rPr>
  </w:style>
  <w:style w:type="character" w:styleId="SubtleReference">
    <w:name w:val="Subtle Reference"/>
    <w:basedOn w:val="DefaultParagraphFont"/>
    <w:uiPriority w:val="31"/>
    <w:qFormat/>
    <w:rsid w:val="00416E66"/>
    <w:rPr>
      <w:smallCaps/>
      <w:color w:val="C0504D" w:themeColor="accent2"/>
      <w:u w:val="single"/>
    </w:rPr>
  </w:style>
  <w:style w:type="character" w:styleId="IntenseReference">
    <w:name w:val="Intense Reference"/>
    <w:basedOn w:val="DefaultParagraphFont"/>
    <w:uiPriority w:val="32"/>
    <w:qFormat/>
    <w:rsid w:val="00416E66"/>
    <w:rPr>
      <w:b/>
      <w:bCs/>
      <w:smallCaps/>
      <w:color w:val="C0504D" w:themeColor="accent2"/>
      <w:spacing w:val="5"/>
      <w:u w:val="single"/>
    </w:rPr>
  </w:style>
  <w:style w:type="character" w:styleId="BookTitle">
    <w:name w:val="Book Title"/>
    <w:basedOn w:val="DefaultParagraphFont"/>
    <w:uiPriority w:val="33"/>
    <w:qFormat/>
    <w:rsid w:val="00416E66"/>
    <w:rPr>
      <w:b/>
      <w:bCs/>
      <w:smallCaps/>
      <w:spacing w:val="5"/>
    </w:rPr>
  </w:style>
  <w:style w:type="paragraph" w:styleId="TOCHeading">
    <w:name w:val="TOC Heading"/>
    <w:basedOn w:val="Heading1"/>
    <w:next w:val="Normal"/>
    <w:uiPriority w:val="39"/>
    <w:semiHidden/>
    <w:unhideWhenUsed/>
    <w:qFormat/>
    <w:rsid w:val="00416E66"/>
    <w:pPr>
      <w:bidi w:val="0"/>
      <w:outlineLvl w:val="9"/>
    </w:pPr>
  </w:style>
  <w:style w:type="paragraph" w:customStyle="1" w:styleId="b1">
    <w:name w:val="b1"/>
    <w:basedOn w:val="Normal"/>
    <w:qFormat/>
    <w:rsid w:val="00416E66"/>
    <w:pPr>
      <w:jc w:val="lowKashida"/>
    </w:pPr>
    <w:rPr>
      <w:rFonts w:ascii="Tahoma" w:hAnsi="Tahoma" w:cs="B Badr"/>
      <w:bCs/>
    </w:rPr>
  </w:style>
  <w:style w:type="paragraph" w:styleId="EndnoteText">
    <w:name w:val="endnote text"/>
    <w:basedOn w:val="Normal"/>
    <w:link w:val="EndnoteTextChar"/>
    <w:uiPriority w:val="99"/>
    <w:semiHidden/>
    <w:unhideWhenUsed/>
    <w:rsid w:val="0068427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84276"/>
    <w:rPr>
      <w:sz w:val="20"/>
      <w:szCs w:val="20"/>
    </w:rPr>
  </w:style>
  <w:style w:type="character" w:styleId="EndnoteReference">
    <w:name w:val="endnote reference"/>
    <w:basedOn w:val="DefaultParagraphFont"/>
    <w:uiPriority w:val="99"/>
    <w:semiHidden/>
    <w:unhideWhenUsed/>
    <w:rsid w:val="0068427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78703F-DC29-41DB-8436-55B276E88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3</Pages>
  <Words>449</Words>
  <Characters>2564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mirhosein</cp:lastModifiedBy>
  <cp:revision>5</cp:revision>
  <dcterms:created xsi:type="dcterms:W3CDTF">2012-06-19T08:32:00Z</dcterms:created>
  <dcterms:modified xsi:type="dcterms:W3CDTF">2012-03-21T22:54:00Z</dcterms:modified>
</cp:coreProperties>
</file>