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0" w:type="dxa"/>
        <w:shd w:val="clear" w:color="auto" w:fill="EAEEF7"/>
        <w:tblCellMar>
          <w:left w:w="0" w:type="dxa"/>
          <w:right w:w="0" w:type="dxa"/>
        </w:tblCellMar>
        <w:tblLook w:val="04A0" w:firstRow="1" w:lastRow="0" w:firstColumn="1" w:lastColumn="0" w:noHBand="0" w:noVBand="1"/>
      </w:tblPr>
      <w:tblGrid>
        <w:gridCol w:w="6963"/>
      </w:tblGrid>
      <w:tr w:rsidR="00522936" w:rsidRPr="00522936" w:rsidTr="00522936">
        <w:trPr>
          <w:tblCellSpacing w:w="0" w:type="dxa"/>
        </w:trPr>
        <w:tc>
          <w:tcPr>
            <w:tcW w:w="0" w:type="auto"/>
            <w:shd w:val="clear" w:color="auto" w:fill="EAEEF7"/>
            <w:hideMark/>
          </w:tcPr>
          <w:p w:rsidR="00522936" w:rsidRPr="00522936" w:rsidRDefault="00522936" w:rsidP="00522936">
            <w:pPr>
              <w:bidi w:val="0"/>
              <w:spacing w:before="100" w:beforeAutospacing="1" w:after="100" w:afterAutospacing="1" w:line="240" w:lineRule="auto"/>
              <w:ind w:right="30"/>
              <w:rPr>
                <w:rFonts w:ascii="Tahoma" w:eastAsia="Times New Roman" w:hAnsi="Tahoma" w:cs="Tahoma"/>
                <w:sz w:val="18"/>
                <w:szCs w:val="18"/>
              </w:rPr>
            </w:pPr>
            <w:r w:rsidRPr="00522936">
              <w:rPr>
                <w:rFonts w:ascii="Arial" w:eastAsia="Times New Roman" w:hAnsi="Arial" w:cs="Arial"/>
                <w:b/>
                <w:bCs/>
                <w:color w:val="FF6600"/>
                <w:sz w:val="48"/>
                <w:szCs w:val="48"/>
                <w:rtl/>
              </w:rPr>
              <w:t>جريان غدير با تكيه بر منابع اهل سنت </w:t>
            </w:r>
            <w:r w:rsidRPr="00522936">
              <w:rPr>
                <w:rFonts w:ascii="Arial" w:eastAsia="Times New Roman" w:hAnsi="Arial" w:cs="Arial"/>
                <w:b/>
                <w:bCs/>
                <w:i/>
                <w:iCs/>
                <w:color w:val="808080"/>
                <w:sz w:val="18"/>
                <w:szCs w:val="18"/>
                <w:rtl/>
              </w:rPr>
              <w:t>بازديد</w:t>
            </w:r>
            <w:r w:rsidRPr="00522936">
              <w:rPr>
                <w:rFonts w:ascii="Arial" w:eastAsia="Times New Roman" w:hAnsi="Arial" w:cs="Arial"/>
                <w:b/>
                <w:bCs/>
                <w:i/>
                <w:iCs/>
                <w:color w:val="808080"/>
                <w:sz w:val="18"/>
                <w:szCs w:val="18"/>
              </w:rPr>
              <w:t>: </w:t>
            </w:r>
            <w:r w:rsidRPr="00522936">
              <w:rPr>
                <w:rFonts w:ascii="Arial" w:eastAsia="Times New Roman" w:hAnsi="Arial" w:cs="Arial"/>
                <w:b/>
                <w:bCs/>
                <w:i/>
                <w:iCs/>
                <w:color w:val="CC33FF"/>
                <w:sz w:val="18"/>
                <w:szCs w:val="18"/>
              </w:rPr>
              <w:t>3001</w:t>
            </w:r>
          </w:p>
        </w:tc>
      </w:tr>
    </w:tbl>
    <w:p w:rsidR="00522936" w:rsidRPr="00522936" w:rsidRDefault="00522936" w:rsidP="00522936">
      <w:pPr>
        <w:bidi w:val="0"/>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EAEEF7"/>
        <w:tblCellMar>
          <w:left w:w="0" w:type="dxa"/>
          <w:right w:w="0" w:type="dxa"/>
        </w:tblCellMar>
        <w:tblLook w:val="04A0" w:firstRow="1" w:lastRow="0" w:firstColumn="1" w:lastColumn="0" w:noHBand="0" w:noVBand="1"/>
      </w:tblPr>
      <w:tblGrid>
        <w:gridCol w:w="15"/>
        <w:gridCol w:w="10049"/>
      </w:tblGrid>
      <w:tr w:rsidR="00522936" w:rsidRPr="00522936" w:rsidTr="00522936">
        <w:trPr>
          <w:tblCellSpacing w:w="0" w:type="dxa"/>
        </w:trPr>
        <w:tc>
          <w:tcPr>
            <w:tcW w:w="15" w:type="dxa"/>
            <w:shd w:val="clear" w:color="auto" w:fill="EAEEF7"/>
            <w:vAlign w:val="center"/>
            <w:hideMark/>
          </w:tcPr>
          <w:p w:rsidR="00522936" w:rsidRPr="00522936" w:rsidRDefault="00522936" w:rsidP="00522936">
            <w:pPr>
              <w:bidi w:val="0"/>
              <w:spacing w:after="0" w:line="240" w:lineRule="auto"/>
              <w:rPr>
                <w:rFonts w:ascii="Times New Roman" w:eastAsia="Times New Roman" w:hAnsi="Times New Roman" w:cs="Times New Roman"/>
                <w:sz w:val="24"/>
                <w:szCs w:val="24"/>
              </w:rPr>
            </w:pPr>
          </w:p>
        </w:tc>
        <w:tc>
          <w:tcPr>
            <w:tcW w:w="0" w:type="auto"/>
            <w:shd w:val="clear" w:color="auto" w:fill="EAEEF7"/>
            <w:hideMark/>
          </w:tcPr>
          <w:p w:rsidR="00522936" w:rsidRPr="00522936" w:rsidRDefault="00522936" w:rsidP="00522936">
            <w:pPr>
              <w:bidi w:val="0"/>
              <w:spacing w:after="0" w:line="240" w:lineRule="auto"/>
              <w:jc w:val="center"/>
              <w:rPr>
                <w:rFonts w:ascii="Tahoma" w:eastAsia="Times New Roman" w:hAnsi="Tahoma" w:cs="Tahoma"/>
                <w:b/>
                <w:bCs/>
                <w:sz w:val="18"/>
                <w:szCs w:val="18"/>
              </w:rPr>
            </w:pPr>
            <w:r w:rsidRPr="00522936">
              <w:rPr>
                <w:rFonts w:ascii="Tahoma" w:eastAsia="Times New Roman" w:hAnsi="Tahoma" w:cs="Tahoma"/>
                <w:b/>
                <w:bCs/>
                <w:sz w:val="18"/>
                <w:szCs w:val="18"/>
              </w:rPr>
              <w:t>  </w:t>
            </w:r>
            <w:hyperlink r:id="rId5" w:anchor="BK001" w:history="1">
              <w:r w:rsidRPr="00522936">
                <w:rPr>
                  <w:rFonts w:ascii="Tahoma" w:eastAsia="Times New Roman" w:hAnsi="Tahoma" w:cs="Tahoma"/>
                  <w:b/>
                  <w:bCs/>
                  <w:color w:val="709040"/>
                  <w:sz w:val="15"/>
                  <w:szCs w:val="15"/>
                  <w:u w:val="single"/>
                  <w:rtl/>
                </w:rPr>
                <w:t>نظر بدهيد</w:t>
              </w:r>
            </w:hyperlink>
            <w:r w:rsidRPr="00522936">
              <w:rPr>
                <w:rFonts w:ascii="Tahoma" w:eastAsia="Times New Roman" w:hAnsi="Tahoma" w:cs="Tahoma"/>
                <w:b/>
                <w:bCs/>
                <w:sz w:val="18"/>
                <w:szCs w:val="18"/>
              </w:rPr>
              <w:t>  /   </w:t>
            </w:r>
            <w:hyperlink r:id="rId6" w:anchor="BK003" w:history="1">
              <w:r w:rsidRPr="00522936">
                <w:rPr>
                  <w:rFonts w:ascii="Tahoma" w:eastAsia="Times New Roman" w:hAnsi="Tahoma" w:cs="Tahoma"/>
                  <w:b/>
                  <w:bCs/>
                  <w:color w:val="709040"/>
                  <w:sz w:val="15"/>
                  <w:szCs w:val="15"/>
                  <w:u w:val="single"/>
                  <w:rtl/>
                </w:rPr>
                <w:t>راي بدهيد</w:t>
              </w:r>
            </w:hyperlink>
            <w:r w:rsidRPr="00522936">
              <w:rPr>
                <w:rFonts w:ascii="Tahoma" w:eastAsia="Times New Roman" w:hAnsi="Tahoma" w:cs="Tahoma"/>
                <w:b/>
                <w:bCs/>
                <w:sz w:val="18"/>
                <w:szCs w:val="18"/>
              </w:rPr>
              <w:t>  /   </w:t>
            </w:r>
            <w:hyperlink r:id="rId7" w:anchor="BK002" w:history="1">
              <w:r w:rsidRPr="00522936">
                <w:rPr>
                  <w:rFonts w:ascii="Tahoma" w:eastAsia="Times New Roman" w:hAnsi="Tahoma" w:cs="Tahoma"/>
                  <w:b/>
                  <w:bCs/>
                  <w:color w:val="709040"/>
                  <w:sz w:val="15"/>
                  <w:szCs w:val="15"/>
                  <w:u w:val="single"/>
                  <w:rtl/>
                </w:rPr>
                <w:t>ارسال به دوستان</w:t>
              </w:r>
            </w:hyperlink>
            <w:r w:rsidRPr="00522936">
              <w:rPr>
                <w:rFonts w:ascii="Tahoma" w:eastAsia="Times New Roman" w:hAnsi="Tahoma" w:cs="Tahoma"/>
                <w:b/>
                <w:bCs/>
                <w:sz w:val="18"/>
                <w:szCs w:val="18"/>
              </w:rPr>
              <w:t>  /   </w:t>
            </w:r>
            <w:hyperlink r:id="rId8" w:history="1">
              <w:r w:rsidRPr="00522936">
                <w:rPr>
                  <w:rFonts w:ascii="Tahoma" w:eastAsia="Times New Roman" w:hAnsi="Tahoma" w:cs="Tahoma"/>
                  <w:b/>
                  <w:bCs/>
                  <w:color w:val="709040"/>
                  <w:sz w:val="15"/>
                  <w:szCs w:val="15"/>
                  <w:u w:val="single"/>
                  <w:rtl/>
                </w:rPr>
                <w:t>طرح سوال</w:t>
              </w:r>
            </w:hyperlink>
          </w:p>
          <w:p w:rsidR="00522936" w:rsidRPr="00522936" w:rsidRDefault="00522936" w:rsidP="00522936">
            <w:pPr>
              <w:bidi w:val="0"/>
              <w:spacing w:after="240" w:line="240" w:lineRule="auto"/>
              <w:rPr>
                <w:rFonts w:ascii="Tahoma" w:eastAsia="Times New Roman" w:hAnsi="Tahoma" w:cs="Tahoma"/>
                <w:sz w:val="18"/>
                <w:szCs w:val="18"/>
              </w:rPr>
            </w:pPr>
          </w:p>
          <w:p w:rsidR="00522936" w:rsidRPr="00522936" w:rsidRDefault="00522936" w:rsidP="00522936">
            <w:pPr>
              <w:spacing w:before="100" w:beforeAutospacing="1" w:after="0" w:line="300" w:lineRule="atLeast"/>
              <w:jc w:val="both"/>
              <w:rPr>
                <w:rFonts w:ascii="Tahoma" w:eastAsia="Times New Roman" w:hAnsi="Tahoma" w:cs="Tahoma"/>
                <w:sz w:val="18"/>
                <w:szCs w:val="18"/>
              </w:rPr>
            </w:pPr>
            <w:r w:rsidRPr="00522936">
              <w:rPr>
                <w:rFonts w:ascii="Tahoma" w:eastAsia="Times New Roman" w:hAnsi="Tahoma" w:cs="Tahoma"/>
                <w:color w:val="000000"/>
                <w:sz w:val="20"/>
                <w:szCs w:val="20"/>
                <w:rtl/>
                <w:lang w:bidi="ar-SA"/>
              </w:rPr>
              <w:t>غـديـر در لـغـت بـه معناى بركه , آبگير و تالاب است چاله هايى كه در بيابان به انتظار نشسته تا از ريزش باران يا گذر سيل دامنى از آب برگيرند و زلال كنند تا مگر مسافر تشنه صحرا بر اين سفره هميشه گشاده باكفى از اين نعمت ارزنده رمقى گيرد و مشك خشكيده خويش را از آن پر سازد, غدير ناميده مى شوند.</w:t>
            </w:r>
          </w:p>
          <w:p w:rsidR="00522936" w:rsidRPr="00522936" w:rsidRDefault="00522936" w:rsidP="00522936">
            <w:pPr>
              <w:spacing w:before="100" w:beforeAutospacing="1" w:after="0" w:line="300" w:lineRule="atLeast"/>
              <w:jc w:val="both"/>
              <w:rPr>
                <w:rFonts w:ascii="Tahoma" w:eastAsia="Times New Roman" w:hAnsi="Tahoma" w:cs="Tahoma"/>
                <w:sz w:val="18"/>
                <w:szCs w:val="18"/>
                <w:rtl/>
              </w:rPr>
            </w:pPr>
            <w:r w:rsidRPr="00522936">
              <w:rPr>
                <w:rFonts w:ascii="Tahoma" w:eastAsia="Times New Roman" w:hAnsi="Tahoma" w:cs="Tahoma"/>
                <w:color w:val="000000"/>
                <w:sz w:val="20"/>
                <w:szCs w:val="20"/>
                <w:rtl/>
                <w:lang w:bidi="ar-SA"/>
              </w:rPr>
              <w:t> </w:t>
            </w:r>
          </w:p>
          <w:p w:rsidR="00522936" w:rsidRPr="00522936" w:rsidRDefault="00522936" w:rsidP="00522936">
            <w:pPr>
              <w:spacing w:before="100" w:beforeAutospacing="1" w:after="0" w:line="300" w:lineRule="atLeast"/>
              <w:jc w:val="both"/>
              <w:rPr>
                <w:rFonts w:ascii="Tahoma" w:eastAsia="Times New Roman" w:hAnsi="Tahoma" w:cs="Tahoma"/>
                <w:sz w:val="18"/>
                <w:szCs w:val="18"/>
                <w:rtl/>
              </w:rPr>
            </w:pPr>
            <w:r w:rsidRPr="00522936">
              <w:rPr>
                <w:rFonts w:ascii="Tahoma" w:eastAsia="Times New Roman" w:hAnsi="Tahoma" w:cs="Tahoma"/>
                <w:b/>
                <w:bCs/>
                <w:color w:val="000080"/>
                <w:sz w:val="20"/>
                <w:szCs w:val="20"/>
                <w:rtl/>
                <w:lang w:bidi="ar-SA"/>
              </w:rPr>
              <w:t>غدير خم</w:t>
            </w:r>
          </w:p>
          <w:p w:rsidR="00522936" w:rsidRPr="00522936" w:rsidRDefault="00522936" w:rsidP="00522936">
            <w:pPr>
              <w:spacing w:before="100" w:beforeAutospacing="1" w:after="0" w:line="300" w:lineRule="atLeast"/>
              <w:jc w:val="both"/>
              <w:rPr>
                <w:rFonts w:ascii="Tahoma" w:eastAsia="Times New Roman" w:hAnsi="Tahoma" w:cs="Tahoma"/>
                <w:sz w:val="18"/>
                <w:szCs w:val="18"/>
                <w:rtl/>
              </w:rPr>
            </w:pPr>
            <w:r w:rsidRPr="00522936">
              <w:rPr>
                <w:rFonts w:ascii="Tahoma" w:eastAsia="Times New Roman" w:hAnsi="Tahoma" w:cs="Tahoma"/>
                <w:color w:val="000000"/>
                <w:sz w:val="20"/>
                <w:szCs w:val="20"/>
                <w:rtl/>
                <w:lang w:bidi="ar-SA"/>
              </w:rPr>
              <w:t>مـسافرى كه از مدينه به سوى مكه حركت مى كند, بيش از پانصد كيلومتر راه پيش رو دارد بعد از پيمودن270 كيلومتر از اين مسافت , به منطقه اى مى رسد كه «رابغ» نام دارد رابغ</w:t>
            </w:r>
            <w:hyperlink r:id="rId9" w:anchor="link2" w:tgtFrame="_self" w:history="1">
              <w:r w:rsidRPr="00522936">
                <w:rPr>
                  <w:rFonts w:ascii="Tahoma" w:eastAsia="Times New Roman" w:hAnsi="Tahoma" w:cs="Tahoma"/>
                  <w:color w:val="0000FF"/>
                  <w:sz w:val="20"/>
                  <w:szCs w:val="20"/>
                  <w:u w:val="single"/>
                  <w:rtl/>
                  <w:lang w:bidi="ar-SA"/>
                </w:rPr>
                <w:t> (2)</w:t>
              </w:r>
            </w:hyperlink>
            <w:r w:rsidRPr="00522936">
              <w:rPr>
                <w:rFonts w:ascii="Tahoma" w:eastAsia="Times New Roman" w:hAnsi="Tahoma" w:cs="Tahoma"/>
                <w:color w:val="000000"/>
                <w:sz w:val="20"/>
                <w:szCs w:val="20"/>
                <w:rtl/>
                <w:lang w:bidi="ar-SA"/>
              </w:rPr>
              <w:t> شهركى اسـت در نـزديـكـى جـحفه , و جحفه يكى از ميقاتهاى پنج گانه حج است , جايى كه حاجيان شام و كسانى كه مى خواهند ازجده به جانب مكه روند, در آن محرم مى شوند.</w:t>
            </w:r>
          </w:p>
          <w:p w:rsidR="00522936" w:rsidRPr="00522936" w:rsidRDefault="00522936" w:rsidP="00522936">
            <w:pPr>
              <w:spacing w:before="100" w:beforeAutospacing="1" w:after="0" w:line="300" w:lineRule="atLeast"/>
              <w:jc w:val="both"/>
              <w:rPr>
                <w:rFonts w:ascii="Tahoma" w:eastAsia="Times New Roman" w:hAnsi="Tahoma" w:cs="Tahoma"/>
                <w:sz w:val="18"/>
                <w:szCs w:val="18"/>
                <w:rtl/>
              </w:rPr>
            </w:pPr>
            <w:r w:rsidRPr="00522936">
              <w:rPr>
                <w:rFonts w:ascii="Tahoma" w:eastAsia="Times New Roman" w:hAnsi="Tahoma" w:cs="Tahoma"/>
                <w:color w:val="000000"/>
                <w:sz w:val="20"/>
                <w:szCs w:val="20"/>
                <w:rtl/>
                <w:lang w:bidi="ar-SA"/>
              </w:rPr>
              <w:t>فـاصـلـه جـحـفه تا مكه تقريبا 250 و تا رابغ 26 كيلومتر است </w:t>
            </w:r>
            <w:hyperlink r:id="rId10" w:anchor="link3" w:tgtFrame="_self" w:history="1">
              <w:r w:rsidRPr="00522936">
                <w:rPr>
                  <w:rFonts w:ascii="Tahoma" w:eastAsia="Times New Roman" w:hAnsi="Tahoma" w:cs="Tahoma"/>
                  <w:color w:val="0000FF"/>
                  <w:sz w:val="20"/>
                  <w:szCs w:val="20"/>
                  <w:u w:val="single"/>
                  <w:rtl/>
                  <w:lang w:bidi="ar-SA"/>
                </w:rPr>
                <w:t>(3)</w:t>
              </w:r>
            </w:hyperlink>
            <w:r w:rsidRPr="00522936">
              <w:rPr>
                <w:rFonts w:ascii="Tahoma" w:eastAsia="Times New Roman" w:hAnsi="Tahoma" w:cs="Tahoma"/>
                <w:color w:val="000000"/>
                <w:sz w:val="20"/>
                <w:szCs w:val="20"/>
                <w:rtl/>
                <w:lang w:bidi="ar-SA"/>
              </w:rPr>
              <w:t> و در آن غديرى بوده است كه آب مانده و مـسموم آن قابل استفاده مسافران نبوده و قافله ها در آن وادى توقف نمى كردند </w:t>
            </w:r>
            <w:hyperlink r:id="rId11" w:anchor="link4" w:tgtFrame="_self" w:history="1">
              <w:r w:rsidRPr="00522936">
                <w:rPr>
                  <w:rFonts w:ascii="Tahoma" w:eastAsia="Times New Roman" w:hAnsi="Tahoma" w:cs="Tahoma"/>
                  <w:color w:val="0000FF"/>
                  <w:sz w:val="20"/>
                  <w:szCs w:val="20"/>
                  <w:u w:val="single"/>
                  <w:rtl/>
                  <w:lang w:bidi="ar-SA"/>
                </w:rPr>
                <w:t>(4)</w:t>
              </w:r>
            </w:hyperlink>
            <w:r w:rsidRPr="00522936">
              <w:rPr>
                <w:rFonts w:ascii="Tahoma" w:eastAsia="Times New Roman" w:hAnsi="Tahoma" w:cs="Tahoma"/>
                <w:color w:val="000000"/>
                <w:sz w:val="20"/>
                <w:szCs w:val="20"/>
                <w:rtl/>
                <w:lang w:bidi="ar-SA"/>
              </w:rPr>
              <w:t> گـويا به همين دليل خم ناميده شده است.</w:t>
            </w:r>
          </w:p>
          <w:p w:rsidR="00522936" w:rsidRPr="00522936" w:rsidRDefault="00522936" w:rsidP="00522936">
            <w:pPr>
              <w:spacing w:before="100" w:beforeAutospacing="1" w:after="0" w:line="300" w:lineRule="atLeast"/>
              <w:jc w:val="both"/>
              <w:rPr>
                <w:rFonts w:ascii="Tahoma" w:eastAsia="Times New Roman" w:hAnsi="Tahoma" w:cs="Tahoma"/>
                <w:sz w:val="18"/>
                <w:szCs w:val="18"/>
                <w:rtl/>
              </w:rPr>
            </w:pPr>
            <w:r w:rsidRPr="00522936">
              <w:rPr>
                <w:rFonts w:ascii="Tahoma" w:eastAsia="Times New Roman" w:hAnsi="Tahoma" w:cs="Tahoma"/>
                <w:color w:val="000000"/>
                <w:sz w:val="20"/>
                <w:szCs w:val="20"/>
                <w:rtl/>
                <w:lang w:bidi="ar-SA"/>
              </w:rPr>
              <w:t> </w:t>
            </w:r>
          </w:p>
          <w:p w:rsidR="00522936" w:rsidRPr="00522936" w:rsidRDefault="00522936" w:rsidP="00522936">
            <w:pPr>
              <w:spacing w:before="100" w:beforeAutospacing="1" w:after="0" w:line="300" w:lineRule="atLeast"/>
              <w:jc w:val="both"/>
              <w:rPr>
                <w:rFonts w:ascii="Tahoma" w:eastAsia="Times New Roman" w:hAnsi="Tahoma" w:cs="Tahoma"/>
                <w:sz w:val="18"/>
                <w:szCs w:val="18"/>
                <w:rtl/>
              </w:rPr>
            </w:pPr>
            <w:r w:rsidRPr="00522936">
              <w:rPr>
                <w:rFonts w:ascii="Tahoma" w:eastAsia="Times New Roman" w:hAnsi="Tahoma" w:cs="Tahoma"/>
                <w:b/>
                <w:bCs/>
                <w:color w:val="000080"/>
                <w:sz w:val="20"/>
                <w:szCs w:val="20"/>
                <w:rtl/>
                <w:lang w:bidi="ar-SA"/>
              </w:rPr>
              <w:t>گزارشى از حجه الوداع</w:t>
            </w:r>
          </w:p>
          <w:p w:rsidR="00522936" w:rsidRPr="00522936" w:rsidRDefault="00522936" w:rsidP="00522936">
            <w:pPr>
              <w:spacing w:before="100" w:beforeAutospacing="1" w:after="0" w:line="300" w:lineRule="atLeast"/>
              <w:jc w:val="both"/>
              <w:rPr>
                <w:rFonts w:ascii="Tahoma" w:eastAsia="Times New Roman" w:hAnsi="Tahoma" w:cs="Tahoma"/>
                <w:sz w:val="18"/>
                <w:szCs w:val="18"/>
                <w:rtl/>
              </w:rPr>
            </w:pPr>
            <w:r w:rsidRPr="00522936">
              <w:rPr>
                <w:rFonts w:ascii="Tahoma" w:eastAsia="Times New Roman" w:hAnsi="Tahoma" w:cs="Tahoma"/>
                <w:color w:val="000000"/>
                <w:sz w:val="20"/>
                <w:szCs w:val="20"/>
                <w:rtl/>
                <w:lang w:bidi="ar-SA"/>
              </w:rPr>
              <w:t>سـال دهـم هـجـرت اسـت , و اسـلام سـراسـر جزيرة العرب را فراگرفته است همه قبايل عرب به آيـيـن مـسـلـمـانـى گـرويـده , به رسالت حضرت ختمى مرتبت (ص ) اقرار كرده اند اثرى از بت و بـت پـرسـتى در هيچ يك از قبايل به چشم نمى خورد زحمات صاحب رسالت (ص ) به ثمر نشسته و مـيـوه شـيرين خود را به بارآورده است بت از سريرالوهيت فرود آمده , و كلمه طيبه </w:t>
            </w:r>
            <w:r w:rsidRPr="00522936">
              <w:rPr>
                <w:rFonts w:ascii="Tahoma" w:eastAsia="Times New Roman" w:hAnsi="Tahoma" w:cs="Tahoma"/>
                <w:color w:val="008000"/>
                <w:sz w:val="20"/>
                <w:szCs w:val="20"/>
                <w:rtl/>
                <w:lang w:bidi="ar-SA"/>
              </w:rPr>
              <w:t>لا اله الا الله</w:t>
            </w:r>
            <w:r w:rsidRPr="00522936">
              <w:rPr>
                <w:rFonts w:ascii="Tahoma" w:eastAsia="Times New Roman" w:hAnsi="Tahoma" w:cs="Tahoma"/>
                <w:color w:val="000000"/>
                <w:sz w:val="20"/>
                <w:szCs w:val="20"/>
                <w:rtl/>
                <w:lang w:bidi="ar-SA"/>
              </w:rPr>
              <w:t> در گستره جزيرة العرب , طنين افكن شده است.</w:t>
            </w:r>
          </w:p>
          <w:p w:rsidR="00522936" w:rsidRPr="00522936" w:rsidRDefault="00522936" w:rsidP="00522936">
            <w:pPr>
              <w:spacing w:before="100" w:beforeAutospacing="1" w:after="0" w:line="300" w:lineRule="atLeast"/>
              <w:jc w:val="both"/>
              <w:rPr>
                <w:rFonts w:ascii="Tahoma" w:eastAsia="Times New Roman" w:hAnsi="Tahoma" w:cs="Tahoma"/>
                <w:sz w:val="18"/>
                <w:szCs w:val="18"/>
                <w:rtl/>
              </w:rPr>
            </w:pPr>
            <w:r w:rsidRPr="00522936">
              <w:rPr>
                <w:rFonts w:ascii="Tahoma" w:eastAsia="Times New Roman" w:hAnsi="Tahoma" w:cs="Tahoma"/>
                <w:color w:val="000000"/>
                <w:sz w:val="20"/>
                <w:szCs w:val="20"/>
                <w:rtl/>
                <w:lang w:bidi="ar-SA"/>
              </w:rPr>
              <w:t>اكـنـون تـنها تفاوت مردم , در ايمان قلبى و سابقه آنان در اسلام است پيامبر عظيم الشان (ص ) كه حدودبيست و سه سال سخت ترين رنج ها را تحمل كرده , و در تمام اين مدت طولانى لحظه اى در انجام وظيفه و ابلاغ رسالت سستى نورزيده , و هيچ گاه احساس خستگى نكرده , اينك دريافته است كـه بـه زودى از ايـن جـهـان رخـت بـرخواهد بست و به ديدار معبود يگانه اش خواهد شتافت پس هـمچنان بى وقفه مى كوشد تاآنجا كه امت برمى تابد, آداب اسلام را به آنان بياموزد اندكى از احكام اسلام باقى است , كه هنوز فرصتى براى ابلاغ يا آموزش آنها فراهم نيامده است فريضه مهم حج از آن جـمـله است آن گرامى تا آن روز فرصت نيافته بود حج را چون نماز به مسلمانان بياموزد و اكنون تنها و آخرين فرصت است .</w:t>
            </w:r>
          </w:p>
          <w:p w:rsidR="00522936" w:rsidRPr="00522936" w:rsidRDefault="00522936" w:rsidP="00522936">
            <w:pPr>
              <w:spacing w:before="100" w:beforeAutospacing="1" w:after="0" w:line="300" w:lineRule="atLeast"/>
              <w:jc w:val="both"/>
              <w:rPr>
                <w:rFonts w:ascii="Tahoma" w:eastAsia="Times New Roman" w:hAnsi="Tahoma" w:cs="Tahoma"/>
                <w:sz w:val="18"/>
                <w:szCs w:val="18"/>
                <w:rtl/>
              </w:rPr>
            </w:pPr>
            <w:r w:rsidRPr="00522936">
              <w:rPr>
                <w:rFonts w:ascii="Tahoma" w:eastAsia="Times New Roman" w:hAnsi="Tahoma" w:cs="Tahoma"/>
                <w:color w:val="000000"/>
                <w:sz w:val="20"/>
                <w:szCs w:val="20"/>
                <w:rtl/>
                <w:lang w:bidi="ar-SA"/>
              </w:rPr>
              <w:t>اعـلام عـمـومـى شد كه رسول خدا(ص ) حج مى گزارد مردم از قبايل رو به سوى مدينه نهادند و آن حضرت در روز پنج شنبه شش روز, يا شنبه چهار روز به آخر ذيقعده</w:t>
            </w:r>
            <w:hyperlink r:id="rId12" w:anchor="link5" w:tgtFrame="_self" w:history="1">
              <w:r w:rsidRPr="00522936">
                <w:rPr>
                  <w:rFonts w:ascii="Tahoma" w:eastAsia="Times New Roman" w:hAnsi="Tahoma" w:cs="Tahoma"/>
                  <w:color w:val="0000FF"/>
                  <w:sz w:val="20"/>
                  <w:szCs w:val="20"/>
                  <w:u w:val="single"/>
                  <w:rtl/>
                  <w:lang w:bidi="ar-SA"/>
                </w:rPr>
                <w:t> (5)</w:t>
              </w:r>
            </w:hyperlink>
            <w:r w:rsidRPr="00522936">
              <w:rPr>
                <w:rFonts w:ascii="Tahoma" w:eastAsia="Times New Roman" w:hAnsi="Tahoma" w:cs="Tahoma"/>
                <w:color w:val="000000"/>
                <w:sz w:val="20"/>
                <w:szCs w:val="20"/>
                <w:rtl/>
                <w:lang w:bidi="ar-SA"/>
              </w:rPr>
              <w:t> ابودجانه را در مدينه جـانـشين خود ساخته</w:t>
            </w:r>
            <w:hyperlink r:id="rId13" w:anchor="link6" w:tgtFrame="_self" w:history="1">
              <w:r w:rsidRPr="00522936">
                <w:rPr>
                  <w:rFonts w:ascii="Tahoma" w:eastAsia="Times New Roman" w:hAnsi="Tahoma" w:cs="Tahoma"/>
                  <w:color w:val="0000FF"/>
                  <w:sz w:val="20"/>
                  <w:szCs w:val="20"/>
                  <w:u w:val="single"/>
                  <w:rtl/>
                  <w:lang w:bidi="ar-SA"/>
                </w:rPr>
                <w:t> (6)</w:t>
              </w:r>
            </w:hyperlink>
            <w:r w:rsidRPr="00522936">
              <w:rPr>
                <w:rFonts w:ascii="Tahoma" w:eastAsia="Times New Roman" w:hAnsi="Tahoma" w:cs="Tahoma"/>
                <w:color w:val="000000"/>
                <w:sz w:val="20"/>
                <w:szCs w:val="20"/>
                <w:rtl/>
                <w:lang w:bidi="ar-SA"/>
              </w:rPr>
              <w:t> در حالى كه همه همسران و خاندانش او را همراهى مى كردند</w:t>
            </w:r>
            <w:hyperlink r:id="rId14" w:anchor="link7" w:tgtFrame="_self" w:history="1">
              <w:r w:rsidRPr="00522936">
                <w:rPr>
                  <w:rFonts w:ascii="Tahoma" w:eastAsia="Times New Roman" w:hAnsi="Tahoma" w:cs="Tahoma"/>
                  <w:color w:val="0000FF"/>
                  <w:sz w:val="20"/>
                  <w:szCs w:val="20"/>
                  <w:u w:val="single"/>
                  <w:rtl/>
                  <w:lang w:bidi="ar-SA"/>
                </w:rPr>
                <w:t> (7)</w:t>
              </w:r>
            </w:hyperlink>
            <w:r w:rsidRPr="00522936">
              <w:rPr>
                <w:rFonts w:ascii="Tahoma" w:eastAsia="Times New Roman" w:hAnsi="Tahoma" w:cs="Tahoma"/>
                <w:color w:val="000000"/>
                <w:sz w:val="20"/>
                <w:szCs w:val="20"/>
                <w:rtl/>
                <w:lang w:bidi="ar-SA"/>
              </w:rPr>
              <w:t> و صد شتر قربانى همراه داشت ,</w:t>
            </w:r>
            <w:hyperlink r:id="rId15" w:anchor="link8" w:tgtFrame="_self" w:history="1">
              <w:r w:rsidRPr="00522936">
                <w:rPr>
                  <w:rFonts w:ascii="Tahoma" w:eastAsia="Times New Roman" w:hAnsi="Tahoma" w:cs="Tahoma"/>
                  <w:color w:val="0000FF"/>
                  <w:sz w:val="20"/>
                  <w:szCs w:val="20"/>
                  <w:u w:val="single"/>
                  <w:rtl/>
                  <w:lang w:bidi="ar-SA"/>
                </w:rPr>
                <w:t> (8)</w:t>
              </w:r>
            </w:hyperlink>
            <w:r w:rsidRPr="00522936">
              <w:rPr>
                <w:rFonts w:ascii="Tahoma" w:eastAsia="Times New Roman" w:hAnsi="Tahoma" w:cs="Tahoma"/>
                <w:color w:val="000000"/>
                <w:sz w:val="20"/>
                <w:szCs w:val="20"/>
                <w:rtl/>
                <w:lang w:bidi="ar-SA"/>
              </w:rPr>
              <w:t> از مدينه حركت كرد.</w:t>
            </w:r>
          </w:p>
          <w:p w:rsidR="00522936" w:rsidRPr="00522936" w:rsidRDefault="00522936" w:rsidP="00522936">
            <w:pPr>
              <w:spacing w:before="100" w:beforeAutospacing="1" w:after="0" w:line="300" w:lineRule="atLeast"/>
              <w:jc w:val="both"/>
              <w:rPr>
                <w:rFonts w:ascii="Tahoma" w:eastAsia="Times New Roman" w:hAnsi="Tahoma" w:cs="Tahoma"/>
                <w:sz w:val="18"/>
                <w:szCs w:val="18"/>
                <w:rtl/>
              </w:rPr>
            </w:pPr>
            <w:r w:rsidRPr="00522936">
              <w:rPr>
                <w:rFonts w:ascii="Tahoma" w:eastAsia="Times New Roman" w:hAnsi="Tahoma" w:cs="Tahoma"/>
                <w:color w:val="000000"/>
                <w:sz w:val="20"/>
                <w:szCs w:val="20"/>
                <w:rtl/>
                <w:lang w:bidi="ar-SA"/>
              </w:rPr>
              <w:t>در آن روزهـا بـيـمـارى سـخـتى (آبله يا حصبه ) در مدينه شايع بود كه بسيارى از مسلمانان را از ايـن مـصـاحـبـت مـيـمون محروم مى داشت </w:t>
            </w:r>
            <w:hyperlink r:id="rId16" w:anchor="link9" w:tgtFrame="_self" w:history="1">
              <w:r w:rsidRPr="00522936">
                <w:rPr>
                  <w:rFonts w:ascii="Tahoma" w:eastAsia="Times New Roman" w:hAnsi="Tahoma" w:cs="Tahoma"/>
                  <w:color w:val="0000FF"/>
                  <w:sz w:val="20"/>
                  <w:szCs w:val="20"/>
                  <w:u w:val="single"/>
                  <w:rtl/>
                  <w:lang w:bidi="ar-SA"/>
                </w:rPr>
                <w:t>(9)</w:t>
              </w:r>
            </w:hyperlink>
            <w:r w:rsidRPr="00522936">
              <w:rPr>
                <w:rFonts w:ascii="Tahoma" w:eastAsia="Times New Roman" w:hAnsi="Tahoma" w:cs="Tahoma"/>
                <w:color w:val="000000"/>
                <w:sz w:val="20"/>
                <w:szCs w:val="20"/>
                <w:rtl/>
                <w:lang w:bidi="ar-SA"/>
              </w:rPr>
              <w:t> با اين حال دهها هزار نفر با پيامبر همراه شدند مـورخـان هـمراهان آن حضرت را چهل هزار, هفتاد هزار, نود هزار, 114 هزار, 120 هزار و 124 هزار نـفـرنوشته اند</w:t>
            </w:r>
            <w:hyperlink r:id="rId17" w:anchor="link10" w:tgtFrame="_self" w:history="1">
              <w:r w:rsidRPr="00522936">
                <w:rPr>
                  <w:rFonts w:ascii="Tahoma" w:eastAsia="Times New Roman" w:hAnsi="Tahoma" w:cs="Tahoma"/>
                  <w:color w:val="0000FF"/>
                  <w:sz w:val="20"/>
                  <w:szCs w:val="20"/>
                  <w:u w:val="single"/>
                  <w:rtl/>
                  <w:lang w:bidi="ar-SA"/>
                </w:rPr>
                <w:t> (10)</w:t>
              </w:r>
            </w:hyperlink>
            <w:r w:rsidRPr="00522936">
              <w:rPr>
                <w:rFonts w:ascii="Tahoma" w:eastAsia="Times New Roman" w:hAnsi="Tahoma" w:cs="Tahoma"/>
                <w:color w:val="000000"/>
                <w:sz w:val="20"/>
                <w:szCs w:val="20"/>
                <w:rtl/>
                <w:lang w:bidi="ar-SA"/>
              </w:rPr>
              <w:t> ولى با اين همه حق اين است كه بگوييم : چنان جمعيتى در ركاب آن حضرت حـركت كردكه شمارش بر جز خدا پوشيده است </w:t>
            </w:r>
            <w:hyperlink r:id="rId18" w:anchor="link11" w:tgtFrame="_self" w:history="1">
              <w:r w:rsidRPr="00522936">
                <w:rPr>
                  <w:rFonts w:ascii="Tahoma" w:eastAsia="Times New Roman" w:hAnsi="Tahoma" w:cs="Tahoma"/>
                  <w:color w:val="0000FF"/>
                  <w:sz w:val="20"/>
                  <w:szCs w:val="20"/>
                  <w:u w:val="single"/>
                  <w:rtl/>
                  <w:lang w:bidi="ar-SA"/>
                </w:rPr>
                <w:t>(11)</w:t>
              </w:r>
            </w:hyperlink>
            <w:r w:rsidRPr="00522936">
              <w:rPr>
                <w:rFonts w:ascii="Tahoma" w:eastAsia="Times New Roman" w:hAnsi="Tahoma" w:cs="Tahoma"/>
                <w:color w:val="000000"/>
                <w:sz w:val="20"/>
                <w:szCs w:val="20"/>
                <w:rtl/>
                <w:lang w:bidi="ar-SA"/>
              </w:rPr>
              <w:t> اينان كسانى بودند كه از مدينه مى آمدند, ولى تعداد حاجيان به اين عده منحصر نمى شد زيرا اهل مكه و ساكنان حومه آن و كسانى كه از يمن در ركاب اميرالمؤمنين على (ع ) آمده بودند, نيز در حج شركت داشتند.</w:t>
            </w:r>
          </w:p>
          <w:p w:rsidR="00522936" w:rsidRPr="00522936" w:rsidRDefault="00522936" w:rsidP="00522936">
            <w:pPr>
              <w:spacing w:before="100" w:beforeAutospacing="1" w:after="0" w:line="300" w:lineRule="atLeast"/>
              <w:jc w:val="both"/>
              <w:rPr>
                <w:rFonts w:ascii="Tahoma" w:eastAsia="Times New Roman" w:hAnsi="Tahoma" w:cs="Tahoma"/>
                <w:sz w:val="18"/>
                <w:szCs w:val="18"/>
                <w:rtl/>
              </w:rPr>
            </w:pPr>
            <w:r w:rsidRPr="00522936">
              <w:rPr>
                <w:rFonts w:ascii="Tahoma" w:eastAsia="Times New Roman" w:hAnsi="Tahoma" w:cs="Tahoma"/>
                <w:color w:val="000000"/>
                <w:sz w:val="20"/>
                <w:szCs w:val="20"/>
                <w:rtl/>
                <w:lang w:bidi="ar-SA"/>
              </w:rPr>
              <w:t>حضرت غسل كرد, بدن مباركش را روغن ماليد, خود را خوشبو كرد, موهايش را شانه زد,</w:t>
            </w:r>
            <w:hyperlink r:id="rId19" w:anchor="link12" w:tgtFrame="_self" w:history="1">
              <w:r w:rsidRPr="00522936">
                <w:rPr>
                  <w:rFonts w:ascii="Tahoma" w:eastAsia="Times New Roman" w:hAnsi="Tahoma" w:cs="Tahoma"/>
                  <w:color w:val="0000FF"/>
                  <w:sz w:val="20"/>
                  <w:szCs w:val="20"/>
                  <w:u w:val="single"/>
                  <w:rtl/>
                  <w:lang w:bidi="ar-SA"/>
                </w:rPr>
                <w:t> (12)</w:t>
              </w:r>
            </w:hyperlink>
            <w:r w:rsidRPr="00522936">
              <w:rPr>
                <w:rFonts w:ascii="Tahoma" w:eastAsia="Times New Roman" w:hAnsi="Tahoma" w:cs="Tahoma"/>
                <w:color w:val="000000"/>
                <w:sz w:val="20"/>
                <w:szCs w:val="20"/>
                <w:rtl/>
                <w:lang w:bidi="ar-SA"/>
              </w:rPr>
              <w:t> و ازمدينه بيرون آمد هنگامى كه از مدينه بيرون مى رفت تنها دو تكه لباس بر تن داشت كه يكى را بر دوش انـداخته و ديگرى را به كمر بسته بود منزل به منزل پيش مى رفت , وقتى به «ذى الحليفه» رسيد احرام بست </w:t>
            </w:r>
            <w:hyperlink r:id="rId20" w:anchor="link13" w:tgtFrame="_self" w:history="1">
              <w:r w:rsidRPr="00522936">
                <w:rPr>
                  <w:rFonts w:ascii="Tahoma" w:eastAsia="Times New Roman" w:hAnsi="Tahoma" w:cs="Tahoma"/>
                  <w:color w:val="0000FF"/>
                  <w:sz w:val="20"/>
                  <w:szCs w:val="20"/>
                  <w:u w:val="single"/>
                  <w:rtl/>
                  <w:lang w:bidi="ar-SA"/>
                </w:rPr>
                <w:t>(13)</w:t>
              </w:r>
            </w:hyperlink>
            <w:r w:rsidRPr="00522936">
              <w:rPr>
                <w:rFonts w:ascii="Tahoma" w:eastAsia="Times New Roman" w:hAnsi="Tahoma" w:cs="Tahoma"/>
                <w:color w:val="000000"/>
                <w:sz w:val="20"/>
                <w:szCs w:val="20"/>
                <w:rtl/>
                <w:lang w:bidi="ar-SA"/>
              </w:rPr>
              <w:t> و همچنان پيش رفت تا در روز سه شنبه چهارم ماه ذيحجه وارد مكه شد از باب بنى شيبه واردمسجدالحرام شد</w:t>
            </w:r>
            <w:hyperlink r:id="rId21" w:anchor="link14" w:tgtFrame="_self" w:history="1">
              <w:r w:rsidRPr="00522936">
                <w:rPr>
                  <w:rFonts w:ascii="Tahoma" w:eastAsia="Times New Roman" w:hAnsi="Tahoma" w:cs="Tahoma"/>
                  <w:color w:val="0000FF"/>
                  <w:sz w:val="20"/>
                  <w:szCs w:val="20"/>
                  <w:u w:val="single"/>
                  <w:rtl/>
                  <w:lang w:bidi="ar-SA"/>
                </w:rPr>
                <w:t> (14)</w:t>
              </w:r>
            </w:hyperlink>
            <w:r w:rsidRPr="00522936">
              <w:rPr>
                <w:rFonts w:ascii="Tahoma" w:eastAsia="Times New Roman" w:hAnsi="Tahoma" w:cs="Tahoma"/>
                <w:color w:val="000000"/>
                <w:sz w:val="20"/>
                <w:szCs w:val="20"/>
                <w:rtl/>
                <w:lang w:bidi="ar-SA"/>
              </w:rPr>
              <w:t xml:space="preserve"> , طواف كرد, نماز طواف به جاى آورد, بين صفا و مروه سعى نمود و </w:t>
            </w:r>
            <w:r w:rsidRPr="00522936">
              <w:rPr>
                <w:rFonts w:ascii="Tahoma" w:eastAsia="Times New Roman" w:hAnsi="Tahoma" w:cs="Tahoma"/>
                <w:color w:val="000000"/>
                <w:sz w:val="20"/>
                <w:szCs w:val="20"/>
                <w:rtl/>
                <w:lang w:bidi="ar-SA"/>
              </w:rPr>
              <w:lastRenderedPageBreak/>
              <w:t>بدين ترتيب اعمال عمره به پايان رسيد</w:t>
            </w:r>
            <w:hyperlink r:id="rId22" w:anchor="link15" w:tgtFrame="_self" w:history="1">
              <w:r w:rsidRPr="00522936">
                <w:rPr>
                  <w:rFonts w:ascii="Tahoma" w:eastAsia="Times New Roman" w:hAnsi="Tahoma" w:cs="Tahoma"/>
                  <w:color w:val="0000FF"/>
                  <w:sz w:val="20"/>
                  <w:szCs w:val="20"/>
                  <w:u w:val="single"/>
                  <w:rtl/>
                  <w:lang w:bidi="ar-SA"/>
                </w:rPr>
                <w:t> (15)</w:t>
              </w:r>
            </w:hyperlink>
            <w:r w:rsidRPr="00522936">
              <w:rPr>
                <w:rFonts w:ascii="Tahoma" w:eastAsia="Times New Roman" w:hAnsi="Tahoma" w:cs="Tahoma"/>
                <w:color w:val="000000"/>
                <w:sz w:val="20"/>
                <w:szCs w:val="20"/>
                <w:rtl/>
                <w:lang w:bidi="ar-SA"/>
              </w:rPr>
              <w:t> به كسانى كه قربانى همراه خود نياورده بـودنـد, فـرمـود تقصير كرده ازاحرام خارج شوند</w:t>
            </w:r>
            <w:hyperlink r:id="rId23" w:anchor="link16" w:tgtFrame="_self" w:history="1">
              <w:r w:rsidRPr="00522936">
                <w:rPr>
                  <w:rFonts w:ascii="Tahoma" w:eastAsia="Times New Roman" w:hAnsi="Tahoma" w:cs="Tahoma"/>
                  <w:color w:val="0000FF"/>
                  <w:sz w:val="20"/>
                  <w:szCs w:val="20"/>
                  <w:u w:val="single"/>
                  <w:rtl/>
                  <w:lang w:bidi="ar-SA"/>
                </w:rPr>
                <w:t> (16)</w:t>
              </w:r>
            </w:hyperlink>
            <w:r w:rsidRPr="00522936">
              <w:rPr>
                <w:rFonts w:ascii="Tahoma" w:eastAsia="Times New Roman" w:hAnsi="Tahoma" w:cs="Tahoma"/>
                <w:color w:val="000000"/>
                <w:sz w:val="20"/>
                <w:szCs w:val="20"/>
                <w:rtl/>
                <w:lang w:bidi="ar-SA"/>
              </w:rPr>
              <w:t> و خود چون قربانى همراه داشت در حال احـرام باقى ماند, تا در منى قربانى كند</w:t>
            </w:r>
            <w:hyperlink r:id="rId24" w:anchor="link17" w:tgtFrame="_self" w:history="1">
              <w:r w:rsidRPr="00522936">
                <w:rPr>
                  <w:rFonts w:ascii="Tahoma" w:eastAsia="Times New Roman" w:hAnsi="Tahoma" w:cs="Tahoma"/>
                  <w:color w:val="0000FF"/>
                  <w:sz w:val="20"/>
                  <w:szCs w:val="20"/>
                  <w:u w:val="single"/>
                  <w:rtl/>
                  <w:lang w:bidi="ar-SA"/>
                </w:rPr>
                <w:t> (17)</w:t>
              </w:r>
            </w:hyperlink>
            <w:r w:rsidRPr="00522936">
              <w:rPr>
                <w:rFonts w:ascii="Tahoma" w:eastAsia="Times New Roman" w:hAnsi="Tahoma" w:cs="Tahoma"/>
                <w:color w:val="000000"/>
                <w:sz w:val="20"/>
                <w:szCs w:val="20"/>
                <w:rtl/>
                <w:lang w:bidi="ar-SA"/>
              </w:rPr>
              <w:t> اميرمؤمنان كه از حركت پيامبر براى حج آگاه شده بود, در حالى كه 37 قربانى همراه داشت , باسپاهيان خود براى شركت در مراسم حج از يمن حركت كـرد, و در مـيـقـات اهـل يمن به همان نيتى كه پيامبر (ص ) محرم شده بود, احرام بست , و مانند حضرت رسول , پس از سعى صفا و مروه در احرام باقى ماند</w:t>
            </w:r>
            <w:hyperlink r:id="rId25" w:anchor="link18" w:tgtFrame="_self" w:history="1">
              <w:r w:rsidRPr="00522936">
                <w:rPr>
                  <w:rFonts w:ascii="Tahoma" w:eastAsia="Times New Roman" w:hAnsi="Tahoma" w:cs="Tahoma"/>
                  <w:color w:val="0000FF"/>
                  <w:sz w:val="20"/>
                  <w:szCs w:val="20"/>
                  <w:u w:val="single"/>
                  <w:rtl/>
                  <w:lang w:bidi="ar-SA"/>
                </w:rPr>
                <w:t> (18)</w:t>
              </w:r>
            </w:hyperlink>
            <w:r w:rsidRPr="00522936">
              <w:rPr>
                <w:rFonts w:ascii="Tahoma" w:eastAsia="Times New Roman" w:hAnsi="Tahoma" w:cs="Tahoma"/>
                <w:color w:val="000000"/>
                <w:sz w:val="20"/>
                <w:szCs w:val="20"/>
                <w:rtl/>
                <w:lang w:bidi="ar-SA"/>
              </w:rPr>
              <w:t> .</w:t>
            </w:r>
          </w:p>
          <w:p w:rsidR="00522936" w:rsidRPr="00522936" w:rsidRDefault="00522936" w:rsidP="00522936">
            <w:pPr>
              <w:spacing w:before="100" w:beforeAutospacing="1" w:after="0" w:line="300" w:lineRule="atLeast"/>
              <w:jc w:val="both"/>
              <w:rPr>
                <w:rFonts w:ascii="Tahoma" w:eastAsia="Times New Roman" w:hAnsi="Tahoma" w:cs="Tahoma"/>
                <w:sz w:val="18"/>
                <w:szCs w:val="18"/>
                <w:rtl/>
              </w:rPr>
            </w:pPr>
            <w:r w:rsidRPr="00522936">
              <w:rPr>
                <w:rFonts w:ascii="Tahoma" w:eastAsia="Times New Roman" w:hAnsi="Tahoma" w:cs="Tahoma"/>
                <w:color w:val="000000"/>
                <w:sz w:val="20"/>
                <w:szCs w:val="20"/>
                <w:rtl/>
                <w:lang w:bidi="ar-SA"/>
              </w:rPr>
              <w:t>رسـول مـكرم اسلام (ص ) روز هشتم ذيحجه از طريق منى وارد صحراى عرفات شد, تا مراسم حج راآغـاز كـنـند تا طلوع آفتاب روز نهم در منى ماند و سپس راه عرفات را پيش گرفت , و در خيمه خويش درعرفات فرود آمد.</w:t>
            </w:r>
          </w:p>
          <w:p w:rsidR="00522936" w:rsidRPr="00522936" w:rsidRDefault="00522936" w:rsidP="00522936">
            <w:pPr>
              <w:spacing w:before="100" w:beforeAutospacing="1" w:after="0" w:line="300" w:lineRule="atLeast"/>
              <w:jc w:val="both"/>
              <w:rPr>
                <w:rFonts w:ascii="Tahoma" w:eastAsia="Times New Roman" w:hAnsi="Tahoma" w:cs="Tahoma"/>
                <w:sz w:val="18"/>
                <w:szCs w:val="18"/>
                <w:rtl/>
              </w:rPr>
            </w:pPr>
            <w:r w:rsidRPr="00522936">
              <w:rPr>
                <w:rFonts w:ascii="Tahoma" w:eastAsia="Times New Roman" w:hAnsi="Tahoma" w:cs="Tahoma"/>
                <w:color w:val="000000"/>
                <w:sz w:val="20"/>
                <w:szCs w:val="20"/>
                <w:rtl/>
                <w:lang w:bidi="ar-SA"/>
              </w:rPr>
              <w:t>در عـرفـات , در اجتماع باشكوه مسلمانان , به شيوايى تمام خطبه خواند در اين خطبه مسلمانان را بـه بـرادرى و احـترام متقابل سفارش كرد, بر همه آداب جاهليت مهر بطلان زد و ختم پيامبرى را اعـلام نمود</w:t>
            </w:r>
            <w:hyperlink r:id="rId26" w:anchor="link19" w:tgtFrame="_self" w:history="1">
              <w:r w:rsidRPr="00522936">
                <w:rPr>
                  <w:rFonts w:ascii="Tahoma" w:eastAsia="Times New Roman" w:hAnsi="Tahoma" w:cs="Tahoma"/>
                  <w:color w:val="0000FF"/>
                  <w:sz w:val="20"/>
                  <w:szCs w:val="20"/>
                  <w:u w:val="single"/>
                  <w:rtl/>
                  <w:lang w:bidi="ar-SA"/>
                </w:rPr>
                <w:t> (19)</w:t>
              </w:r>
            </w:hyperlink>
            <w:r w:rsidRPr="00522936">
              <w:rPr>
                <w:rFonts w:ascii="Tahoma" w:eastAsia="Times New Roman" w:hAnsi="Tahoma" w:cs="Tahoma"/>
                <w:color w:val="000000"/>
                <w:sz w:val="20"/>
                <w:szCs w:val="20"/>
                <w:rtl/>
                <w:lang w:bidi="ar-SA"/>
              </w:rPr>
              <w:t> تا غروب روز نهم در عرفات ماند وقتى آفتاب غروب كرد و هوا كمى تاريك شد, بـه سـوى «مـزدلفه» شتافت </w:t>
            </w:r>
            <w:hyperlink r:id="rId27" w:anchor="link20" w:tgtFrame="_self" w:history="1">
              <w:r w:rsidRPr="00522936">
                <w:rPr>
                  <w:rFonts w:ascii="Tahoma" w:eastAsia="Times New Roman" w:hAnsi="Tahoma" w:cs="Tahoma"/>
                  <w:color w:val="0000FF"/>
                  <w:sz w:val="20"/>
                  <w:szCs w:val="20"/>
                  <w:u w:val="single"/>
                  <w:rtl/>
                  <w:lang w:bidi="ar-SA"/>
                </w:rPr>
                <w:t>(20)</w:t>
              </w:r>
            </w:hyperlink>
            <w:r w:rsidRPr="00522936">
              <w:rPr>
                <w:rFonts w:ascii="Tahoma" w:eastAsia="Times New Roman" w:hAnsi="Tahoma" w:cs="Tahoma"/>
                <w:color w:val="000000"/>
                <w:sz w:val="20"/>
                <w:szCs w:val="20"/>
                <w:rtl/>
                <w:lang w:bidi="ar-SA"/>
              </w:rPr>
              <w:t> شب را در همان جا سپرى كرد صبح روز دهم به طرف منى حركت كرد آداب منى را به جاى آورد و بدين گونه مناسك حج را به مسلمانان آموخت .</w:t>
            </w:r>
          </w:p>
          <w:p w:rsidR="00522936" w:rsidRPr="00522936" w:rsidRDefault="00522936" w:rsidP="00522936">
            <w:pPr>
              <w:spacing w:before="100" w:beforeAutospacing="1" w:after="0" w:line="300" w:lineRule="atLeast"/>
              <w:jc w:val="both"/>
              <w:rPr>
                <w:rFonts w:ascii="Tahoma" w:eastAsia="Times New Roman" w:hAnsi="Tahoma" w:cs="Tahoma"/>
                <w:sz w:val="18"/>
                <w:szCs w:val="18"/>
                <w:rtl/>
              </w:rPr>
            </w:pPr>
            <w:r w:rsidRPr="00522936">
              <w:rPr>
                <w:rFonts w:ascii="Tahoma" w:eastAsia="Times New Roman" w:hAnsi="Tahoma" w:cs="Tahoma"/>
                <w:color w:val="000000"/>
                <w:sz w:val="20"/>
                <w:szCs w:val="20"/>
                <w:rtl/>
                <w:lang w:bidi="ar-SA"/>
              </w:rPr>
              <w:t>ايـن حـج را حـجـه الوداع , حجه الاسلام , حجه البلاغ , حجه الكمال و حجه التمام خوانده اند</w:t>
            </w:r>
            <w:hyperlink r:id="rId28" w:anchor="link21" w:tgtFrame="_self" w:history="1">
              <w:r w:rsidRPr="00522936">
                <w:rPr>
                  <w:rFonts w:ascii="Tahoma" w:eastAsia="Times New Roman" w:hAnsi="Tahoma" w:cs="Tahoma"/>
                  <w:color w:val="0000FF"/>
                  <w:sz w:val="20"/>
                  <w:szCs w:val="20"/>
                  <w:u w:val="single"/>
                  <w:rtl/>
                  <w:lang w:bidi="ar-SA"/>
                </w:rPr>
                <w:t> (21)</w:t>
              </w:r>
            </w:hyperlink>
            <w:r w:rsidRPr="00522936">
              <w:rPr>
                <w:rFonts w:ascii="Tahoma" w:eastAsia="Times New Roman" w:hAnsi="Tahoma" w:cs="Tahoma"/>
                <w:color w:val="000000"/>
                <w:sz w:val="20"/>
                <w:szCs w:val="20"/>
                <w:rtl/>
                <w:lang w:bidi="ar-SA"/>
              </w:rPr>
              <w:t> با پـايـان گـرفـتـن مراسم حج پيامبر (ص ) به سوى مدينه حركت كرد هنگامى كه به سرزمين رابغ رسـيـد, در مـحـلـى كـه غـديـر خـم نام داشت , جبرئيل امين بر او نازل شد و پيامى بدين شرح از پروردگار بر او تلاوت كرد: </w:t>
            </w:r>
            <w:r w:rsidRPr="00522936">
              <w:rPr>
                <w:rFonts w:ascii="Tahoma" w:eastAsia="Times New Roman" w:hAnsi="Tahoma" w:cs="Tahoma"/>
                <w:b/>
                <w:bCs/>
                <w:color w:val="008000"/>
                <w:sz w:val="20"/>
                <w:szCs w:val="20"/>
                <w:rtl/>
                <w:lang w:bidi="ar-SA"/>
              </w:rPr>
              <w:t>يا ايها الرسول بلغ ما انزل اليك من ربك و ان لم تفعل فما بلغت رسالته و اللّه يعصمك من الناس ان اللّه لايهدى القوم الكافرين</w:t>
            </w:r>
            <w:r w:rsidRPr="00522936">
              <w:rPr>
                <w:rFonts w:ascii="Tahoma" w:eastAsia="Times New Roman" w:hAnsi="Tahoma" w:cs="Tahoma"/>
                <w:color w:val="000000"/>
                <w:sz w:val="20"/>
                <w:szCs w:val="20"/>
                <w:rtl/>
                <w:lang w:bidi="ar-SA"/>
              </w:rPr>
              <w:t> ,</w:t>
            </w:r>
            <w:hyperlink r:id="rId29" w:anchor="link22" w:tgtFrame="_self" w:history="1">
              <w:r w:rsidRPr="00522936">
                <w:rPr>
                  <w:rFonts w:ascii="Tahoma" w:eastAsia="Times New Roman" w:hAnsi="Tahoma" w:cs="Tahoma"/>
                  <w:color w:val="0000FF"/>
                  <w:sz w:val="20"/>
                  <w:szCs w:val="20"/>
                  <w:u w:val="single"/>
                  <w:rtl/>
                  <w:lang w:bidi="ar-SA"/>
                </w:rPr>
                <w:t> (22)</w:t>
              </w:r>
            </w:hyperlink>
            <w:r w:rsidRPr="00522936">
              <w:rPr>
                <w:rFonts w:ascii="Tahoma" w:eastAsia="Times New Roman" w:hAnsi="Tahoma" w:cs="Tahoma"/>
                <w:color w:val="000000"/>
                <w:sz w:val="20"/>
                <w:szCs w:val="20"/>
                <w:rtl/>
                <w:lang w:bidi="ar-SA"/>
              </w:rPr>
              <w:t> . اى رسـول مـا! آنـچـه را از سـوى پـروردگـارت بـر تـو نازل شده به مرم برسان و اگر اين كار را انـجـام نـدهـى , رسـالـت خـود را بـه انـجام نرسانده اى و خدا تو را از مردم ايمن خواهد كرد همانا خداى ,قوم كفرپيشه را هدايت نمى كند </w:t>
            </w:r>
            <w:hyperlink r:id="rId30" w:anchor="link23" w:tgtFrame="_self" w:history="1">
              <w:r w:rsidRPr="00522936">
                <w:rPr>
                  <w:rFonts w:ascii="Tahoma" w:eastAsia="Times New Roman" w:hAnsi="Tahoma" w:cs="Tahoma"/>
                  <w:color w:val="0000FF"/>
                  <w:sz w:val="20"/>
                  <w:szCs w:val="20"/>
                  <w:u w:val="single"/>
                  <w:rtl/>
                  <w:lang w:bidi="ar-SA"/>
                </w:rPr>
                <w:t>(23)</w:t>
              </w:r>
            </w:hyperlink>
            <w:r w:rsidRPr="00522936">
              <w:rPr>
                <w:rFonts w:ascii="Tahoma" w:eastAsia="Times New Roman" w:hAnsi="Tahoma" w:cs="Tahoma"/>
                <w:color w:val="000000"/>
                <w:sz w:val="20"/>
                <w:szCs w:val="20"/>
                <w:rtl/>
                <w:lang w:bidi="ar-SA"/>
              </w:rPr>
              <w:t> .</w:t>
            </w:r>
          </w:p>
          <w:p w:rsidR="00522936" w:rsidRPr="00522936" w:rsidRDefault="00522936" w:rsidP="00522936">
            <w:pPr>
              <w:spacing w:before="100" w:beforeAutospacing="1" w:after="0" w:line="300" w:lineRule="atLeast"/>
              <w:jc w:val="both"/>
              <w:rPr>
                <w:rFonts w:ascii="Tahoma" w:eastAsia="Times New Roman" w:hAnsi="Tahoma" w:cs="Tahoma"/>
                <w:sz w:val="18"/>
                <w:szCs w:val="18"/>
                <w:rtl/>
              </w:rPr>
            </w:pPr>
            <w:r w:rsidRPr="00522936">
              <w:rPr>
                <w:rFonts w:ascii="Tahoma" w:eastAsia="Times New Roman" w:hAnsi="Tahoma" w:cs="Tahoma"/>
                <w:color w:val="000000"/>
                <w:sz w:val="20"/>
                <w:szCs w:val="20"/>
                <w:rtl/>
                <w:lang w:bidi="ar-SA"/>
              </w:rPr>
              <w:t>اين پيام الهى ماموريتى خطير بر عهده پيامبر اكرم (ص ) مى گذاشت , اعلان چيزى كه بايد همگان ازآن بـاخبر شوند, و اگر چنين نكند, گوياكارى صورت نداده است بنابراين بهترين موقعيت براى اعـلام چـنين پيامى همين جا بود, جايى كه راه مصر و عراق و مدينه و حضرموت و تهامه از هم جدا مـى شـود وهـمه حاجيان ناگزير از آن مى گذرند غدير خم مناسب ترين محلى بود كه مى توانست چنين پيام سترگى رابه گوش همگان برساند.</w:t>
            </w:r>
          </w:p>
          <w:p w:rsidR="00522936" w:rsidRPr="00522936" w:rsidRDefault="00522936" w:rsidP="00522936">
            <w:pPr>
              <w:spacing w:before="100" w:beforeAutospacing="1" w:after="0" w:line="300" w:lineRule="atLeast"/>
              <w:jc w:val="both"/>
              <w:rPr>
                <w:rFonts w:ascii="Tahoma" w:eastAsia="Times New Roman" w:hAnsi="Tahoma" w:cs="Tahoma"/>
                <w:sz w:val="18"/>
                <w:szCs w:val="18"/>
                <w:rtl/>
              </w:rPr>
            </w:pPr>
            <w:r w:rsidRPr="00522936">
              <w:rPr>
                <w:rFonts w:ascii="Tahoma" w:eastAsia="Times New Roman" w:hAnsi="Tahoma" w:cs="Tahoma"/>
                <w:color w:val="000000"/>
                <w:sz w:val="20"/>
                <w:szCs w:val="20"/>
                <w:rtl/>
                <w:lang w:bidi="ar-SA"/>
              </w:rPr>
              <w:t>پـس دسـتـور تـوقـف صـادر شـد فـرمـود تـا رفتگان را باز خوانند و صبر كرد تا آنان كه در راهند بـرسند</w:t>
            </w:r>
            <w:hyperlink r:id="rId31" w:anchor="link24" w:tgtFrame="_self" w:history="1">
              <w:r w:rsidRPr="00522936">
                <w:rPr>
                  <w:rFonts w:ascii="Tahoma" w:eastAsia="Times New Roman" w:hAnsi="Tahoma" w:cs="Tahoma"/>
                  <w:color w:val="0000FF"/>
                  <w:sz w:val="20"/>
                  <w:szCs w:val="20"/>
                  <w:u w:val="single"/>
                  <w:rtl/>
                  <w:lang w:bidi="ar-SA"/>
                </w:rPr>
                <w:t> (24)</w:t>
              </w:r>
            </w:hyperlink>
            <w:r w:rsidRPr="00522936">
              <w:rPr>
                <w:rFonts w:ascii="Tahoma" w:eastAsia="Times New Roman" w:hAnsi="Tahoma" w:cs="Tahoma"/>
                <w:color w:val="000000"/>
                <w:sz w:val="20"/>
                <w:szCs w:val="20"/>
                <w:rtl/>
                <w:lang w:bidi="ar-SA"/>
              </w:rPr>
              <w:t> اجتماع عظيمى در صحراى تفتيده حجاز گرد آمد روزى سخت گرم و منطقه اى بشدت گرماخيز بود,چنان گرم كه مردان نيمى از لباس خود را بر سر انداخته و نيمى ديگر را به پـاى خـويـش مـى پيچيدند</w:t>
            </w:r>
            <w:hyperlink r:id="rId32" w:anchor="link25" w:tgtFrame="_self" w:history="1">
              <w:r w:rsidRPr="00522936">
                <w:rPr>
                  <w:rFonts w:ascii="Tahoma" w:eastAsia="Times New Roman" w:hAnsi="Tahoma" w:cs="Tahoma"/>
                  <w:color w:val="0000FF"/>
                  <w:sz w:val="20"/>
                  <w:szCs w:val="20"/>
                  <w:u w:val="single"/>
                  <w:rtl/>
                  <w:lang w:bidi="ar-SA"/>
                </w:rPr>
                <w:t> (25)</w:t>
              </w:r>
            </w:hyperlink>
            <w:r w:rsidRPr="00522936">
              <w:rPr>
                <w:rFonts w:ascii="Tahoma" w:eastAsia="Times New Roman" w:hAnsi="Tahoma" w:cs="Tahoma"/>
                <w:color w:val="000000"/>
                <w:sz w:val="20"/>
                <w:szCs w:val="20"/>
                <w:rtl/>
                <w:lang w:bidi="ar-SA"/>
              </w:rPr>
              <w:t> همه مى خواستند بدانند چه چيز باعث شده كه پيامبر (ص ) در چنين مكان به ظاهر نامناسبى دستورتوقف داده اند حرارت اشتياق با گرماى هوا آميخته حاجيان را بى تاب مى كرد.</w:t>
            </w:r>
          </w:p>
          <w:p w:rsidR="00522936" w:rsidRPr="00522936" w:rsidRDefault="00522936" w:rsidP="00522936">
            <w:pPr>
              <w:spacing w:before="100" w:beforeAutospacing="1" w:after="0" w:line="300" w:lineRule="atLeast"/>
              <w:jc w:val="both"/>
              <w:rPr>
                <w:rFonts w:ascii="Tahoma" w:eastAsia="Times New Roman" w:hAnsi="Tahoma" w:cs="Tahoma"/>
                <w:sz w:val="18"/>
                <w:szCs w:val="18"/>
                <w:rtl/>
              </w:rPr>
            </w:pPr>
            <w:r w:rsidRPr="00522936">
              <w:rPr>
                <w:rFonts w:ascii="Tahoma" w:eastAsia="Times New Roman" w:hAnsi="Tahoma" w:cs="Tahoma"/>
                <w:color w:val="000000"/>
                <w:sz w:val="20"/>
                <w:szCs w:val="20"/>
                <w:rtl/>
                <w:lang w:bidi="ar-SA"/>
              </w:rPr>
              <w:t>فـرمـود تـا زيـر چـنـد درخت كهنسال را بروبند و جهاز شتران را بر هم انباشته كنند منبرى بلند بـرافـراشـت نـزديـك ظـهر آن گاه كه همه حاجيان در آن صحرا جمع شدند, بر فراز منبر برآمد و خطبه اى بدين شرح ايراد كرد:</w:t>
            </w:r>
          </w:p>
          <w:p w:rsidR="00522936" w:rsidRPr="00522936" w:rsidRDefault="00522936" w:rsidP="00522936">
            <w:pPr>
              <w:spacing w:before="100" w:beforeAutospacing="1" w:after="0" w:line="300" w:lineRule="atLeast"/>
              <w:jc w:val="both"/>
              <w:rPr>
                <w:rFonts w:ascii="Tahoma" w:eastAsia="Times New Roman" w:hAnsi="Tahoma" w:cs="Tahoma"/>
                <w:sz w:val="18"/>
                <w:szCs w:val="18"/>
                <w:rtl/>
              </w:rPr>
            </w:pPr>
            <w:r w:rsidRPr="00522936">
              <w:rPr>
                <w:rFonts w:ascii="Tahoma" w:eastAsia="Times New Roman" w:hAnsi="Tahoma" w:cs="Tahoma"/>
                <w:color w:val="000000"/>
                <w:sz w:val="20"/>
                <w:szCs w:val="20"/>
                <w:rtl/>
                <w:lang w:bidi="ar-SA"/>
              </w:rPr>
              <w:t>ستايش مخصوص خداوند است از او كمك مى خواهيم و به او ايمان مى آوريم و بر او توكل مى كنيم و از شر نفس و بدى كردارمان به او پناه مى بريم , خدايى كه هدايت كننده اى نيست آنكه رااو گمراه سازد و گمراه كننده اى نيست هر كه را او هدايت كند گواهى مى دهم كه معبودى جزخداى يگانه نيست و محمد بنده و فرستاده اوست اما بعد:</w:t>
            </w:r>
          </w:p>
          <w:p w:rsidR="00522936" w:rsidRPr="00522936" w:rsidRDefault="00522936" w:rsidP="00522936">
            <w:pPr>
              <w:spacing w:before="100" w:beforeAutospacing="1" w:after="0" w:line="300" w:lineRule="atLeast"/>
              <w:jc w:val="both"/>
              <w:rPr>
                <w:rFonts w:ascii="Tahoma" w:eastAsia="Times New Roman" w:hAnsi="Tahoma" w:cs="Tahoma"/>
                <w:sz w:val="18"/>
                <w:szCs w:val="18"/>
                <w:rtl/>
              </w:rPr>
            </w:pPr>
            <w:r w:rsidRPr="00522936">
              <w:rPr>
                <w:rFonts w:ascii="Tahoma" w:eastAsia="Times New Roman" w:hAnsi="Tahoma" w:cs="Tahoma"/>
                <w:color w:val="000000"/>
                <w:sz w:val="20"/>
                <w:szCs w:val="20"/>
                <w:rtl/>
                <w:lang w:bidi="ar-SA"/>
              </w:rPr>
              <w:t>اى مردم خداوند نيكى كننده آگاه به من خبر داد كه هيچ پيامبرى بيش از نصف عمر پيامبر پيش ازخـود زنـدگـى نـخـواهد كرد و اندكى بيش نمانده كه مرا نيز به سراى باقى دعوت كنند و من اجابت كنم و همانا از من و همه شما سؤال خواهد شد پس شما چه پاسخ خواهيد داد؟ </w:t>
            </w:r>
            <w:r w:rsidRPr="00522936">
              <w:rPr>
                <w:rFonts w:ascii="Tahoma" w:eastAsia="Times New Roman" w:hAnsi="Tahoma" w:cs="Tahoma"/>
                <w:color w:val="000000"/>
                <w:sz w:val="20"/>
                <w:szCs w:val="20"/>
                <w:rtl/>
                <w:lang w:bidi="ar-SA"/>
              </w:rPr>
              <w:br/>
              <w:t>مـردم گـفـتـنـد: گـواهـى مـى دهيم كه تو پيام الهى را رساندى و پند دادى و كوشيدى خدايت پاداشى نيك دهد.</w:t>
            </w:r>
          </w:p>
          <w:p w:rsidR="00522936" w:rsidRPr="00522936" w:rsidRDefault="00522936" w:rsidP="00522936">
            <w:pPr>
              <w:spacing w:before="100" w:beforeAutospacing="1" w:after="0" w:line="300" w:lineRule="atLeast"/>
              <w:jc w:val="both"/>
              <w:rPr>
                <w:rFonts w:ascii="Tahoma" w:eastAsia="Times New Roman" w:hAnsi="Tahoma" w:cs="Tahoma"/>
                <w:sz w:val="18"/>
                <w:szCs w:val="18"/>
                <w:rtl/>
              </w:rPr>
            </w:pPr>
            <w:r w:rsidRPr="00522936">
              <w:rPr>
                <w:rFonts w:ascii="Tahoma" w:eastAsia="Times New Roman" w:hAnsi="Tahoma" w:cs="Tahoma"/>
                <w:color w:val="000000"/>
                <w:sz w:val="20"/>
                <w:szCs w:val="20"/>
                <w:rtl/>
                <w:lang w:bidi="ar-SA"/>
              </w:rPr>
              <w:t>فـرمـود: آيـا شهادت نمى دهيد كه معبودى جز خداى يگانه نيست و محمد بنده و فرستاده اوست وبهشت او حق و دوزخش حق است و مرگ حق است و قيامت بدون شك خواهد آمد و خداوندتمام مردگان را زنده خواهد كرد؟ گفتند: آرى به همه اينها گواهى مى دهيم. عرض كرد: خدايا شاهد باش </w:t>
            </w:r>
            <w:hyperlink r:id="rId33" w:anchor="link26" w:tgtFrame="_self" w:history="1">
              <w:r w:rsidRPr="00522936">
                <w:rPr>
                  <w:rFonts w:ascii="Tahoma" w:eastAsia="Times New Roman" w:hAnsi="Tahoma" w:cs="Tahoma"/>
                  <w:color w:val="0000FF"/>
                  <w:sz w:val="20"/>
                  <w:szCs w:val="20"/>
                  <w:u w:val="single"/>
                  <w:rtl/>
                  <w:lang w:bidi="ar-SA"/>
                </w:rPr>
                <w:t>(26)</w:t>
              </w:r>
            </w:hyperlink>
            <w:r w:rsidRPr="00522936">
              <w:rPr>
                <w:rFonts w:ascii="Tahoma" w:eastAsia="Times New Roman" w:hAnsi="Tahoma" w:cs="Tahoma"/>
                <w:color w:val="000000"/>
                <w:sz w:val="20"/>
                <w:szCs w:val="20"/>
                <w:rtl/>
                <w:lang w:bidi="ar-SA"/>
              </w:rPr>
              <w:t>. سپس فرمود: اى مردم صداى مرا مى شنويد؟ گفتند: آرى. فـرمـود: مـن پـيـش از شـمـا بـه حـوض كوثر مى رسم و شما در كناره حوض بر من وارد خواهيد شـد,حـوضـى كـه عـرض آن بـه انـدازه فاصله صنعا تا بصرى است , و در آن جامهايى است از نقره به شماره ستارگان حال بنگريد كه پس از من با دو ميراث گرانبها چگونه رفتار مى كنيد.</w:t>
            </w:r>
          </w:p>
          <w:p w:rsidR="00522936" w:rsidRPr="00522936" w:rsidRDefault="00522936" w:rsidP="00522936">
            <w:pPr>
              <w:spacing w:before="100" w:beforeAutospacing="1" w:after="0" w:line="300" w:lineRule="atLeast"/>
              <w:jc w:val="both"/>
              <w:rPr>
                <w:rFonts w:ascii="Tahoma" w:eastAsia="Times New Roman" w:hAnsi="Tahoma" w:cs="Tahoma"/>
                <w:sz w:val="18"/>
                <w:szCs w:val="18"/>
                <w:rtl/>
              </w:rPr>
            </w:pPr>
            <w:r w:rsidRPr="00522936">
              <w:rPr>
                <w:rFonts w:ascii="Tahoma" w:eastAsia="Times New Roman" w:hAnsi="Tahoma" w:cs="Tahoma"/>
                <w:color w:val="000000"/>
                <w:sz w:val="20"/>
                <w:szCs w:val="20"/>
                <w:rtl/>
                <w:lang w:bidi="ar-SA"/>
              </w:rPr>
              <w:t>مردى از ميان جمعيت فرياد برآورد: يا رسول اللّه ! آن دو چيز گرانبها چيست ؟ .</w:t>
            </w:r>
          </w:p>
          <w:p w:rsidR="00522936" w:rsidRPr="00522936" w:rsidRDefault="00522936" w:rsidP="00522936">
            <w:pPr>
              <w:spacing w:before="100" w:beforeAutospacing="1" w:after="0" w:line="300" w:lineRule="atLeast"/>
              <w:jc w:val="both"/>
              <w:rPr>
                <w:rFonts w:ascii="Tahoma" w:eastAsia="Times New Roman" w:hAnsi="Tahoma" w:cs="Tahoma"/>
                <w:sz w:val="18"/>
                <w:szCs w:val="18"/>
                <w:rtl/>
              </w:rPr>
            </w:pPr>
            <w:r w:rsidRPr="00522936">
              <w:rPr>
                <w:rFonts w:ascii="Tahoma" w:eastAsia="Times New Roman" w:hAnsi="Tahoma" w:cs="Tahoma"/>
                <w:color w:val="000000"/>
                <w:sz w:val="20"/>
                <w:szCs w:val="20"/>
                <w:rtl/>
                <w:lang w:bidi="ar-SA"/>
              </w:rPr>
              <w:lastRenderedPageBreak/>
              <w:t>فرمود: يكى از آن دو كه بزرگتر است , كتاب خداست يك طرفش در دست خدا و طرف ديگرش به دسـت شـمـاست , پس آن را محكم نگه داريد تا گمراه نشويد و ديگرى كه كوچكتر است , عترت و خـانـدان مـن اسـت و خـداى نـيـكـى كننده آگاه به من خبر داده است كه اين دو هرگز از هم جـدا نـمى شوند, تا در لب حوض در قيامت به من رسند من هم از خدا همين را خواسته ام پس شما ازآنها پيشى نگيريد كه هلاك مى شويد و از آنها وا نمانيد كه هلاك مى شويد سپس دست على (ع )را گرفت و بلند كرد, به طورى كه سپيدى زير بغل هر دوشان ديده شد و همه مردم على را شناختند.</w:t>
            </w:r>
          </w:p>
          <w:p w:rsidR="00522936" w:rsidRPr="00522936" w:rsidRDefault="00522936" w:rsidP="00522936">
            <w:pPr>
              <w:spacing w:before="100" w:beforeAutospacing="1" w:after="0" w:line="300" w:lineRule="atLeast"/>
              <w:jc w:val="both"/>
              <w:rPr>
                <w:rFonts w:ascii="Tahoma" w:eastAsia="Times New Roman" w:hAnsi="Tahoma" w:cs="Tahoma"/>
                <w:sz w:val="18"/>
                <w:szCs w:val="18"/>
                <w:rtl/>
              </w:rPr>
            </w:pPr>
            <w:r w:rsidRPr="00522936">
              <w:rPr>
                <w:rFonts w:ascii="Tahoma" w:eastAsia="Times New Roman" w:hAnsi="Tahoma" w:cs="Tahoma"/>
                <w:color w:val="000000"/>
                <w:sz w:val="20"/>
                <w:szCs w:val="20"/>
                <w:rtl/>
                <w:lang w:bidi="ar-SA"/>
              </w:rPr>
              <w:t>آنگاه فرمود: اى مردم ! چه كسى نسبت به مؤمنان از خود ايشان سزاوارتر است ؟ .گفتند: خدا و رسولش بهتر مى دانند. فرمود: خدا مولا و سرپرست من است و من مولا و سرپرست مؤمنانم و من نسبت به مؤمنين ازخود ايشان سزاوارترم پس هر كس من مولا و سرپرست اويم , على مولا و سرپرست اوست </w:t>
            </w:r>
            <w:hyperlink r:id="rId34" w:anchor="link27" w:tgtFrame="_self" w:history="1">
              <w:r w:rsidRPr="00522936">
                <w:rPr>
                  <w:rFonts w:ascii="Tahoma" w:eastAsia="Times New Roman" w:hAnsi="Tahoma" w:cs="Tahoma"/>
                  <w:color w:val="0000FF"/>
                  <w:sz w:val="20"/>
                  <w:szCs w:val="20"/>
                  <w:u w:val="single"/>
                  <w:rtl/>
                  <w:lang w:bidi="ar-SA"/>
                </w:rPr>
                <w:t>(27)</w:t>
              </w:r>
            </w:hyperlink>
            <w:r w:rsidRPr="00522936">
              <w:rPr>
                <w:rFonts w:ascii="Tahoma" w:eastAsia="Times New Roman" w:hAnsi="Tahoma" w:cs="Tahoma"/>
                <w:color w:val="000000"/>
                <w:sz w:val="20"/>
                <w:szCs w:val="20"/>
                <w:rtl/>
                <w:lang w:bidi="ar-SA"/>
              </w:rPr>
              <w:t> . اين جمله را سه بار تكرار كرد. سـپـس گـفـت : خداوندا! دوستى كن با هر كس كه با على دوستى كند, و دشمنى كن با هر كس كـه عـلـى را دشمنى كند, دوست بدار هر كس كه على را دوست مى دارد, و دشمن دار هر كس او رادشـمـن مـى دارد</w:t>
            </w:r>
            <w:hyperlink r:id="rId35" w:anchor="link28" w:tgtFrame="_self" w:history="1">
              <w:r w:rsidRPr="00522936">
                <w:rPr>
                  <w:rFonts w:ascii="Tahoma" w:eastAsia="Times New Roman" w:hAnsi="Tahoma" w:cs="Tahoma"/>
                  <w:color w:val="0000FF"/>
                  <w:sz w:val="20"/>
                  <w:szCs w:val="20"/>
                  <w:u w:val="single"/>
                  <w:rtl/>
                  <w:lang w:bidi="ar-SA"/>
                </w:rPr>
                <w:t> (28)</w:t>
              </w:r>
            </w:hyperlink>
            <w:r w:rsidRPr="00522936">
              <w:rPr>
                <w:rFonts w:ascii="Tahoma" w:eastAsia="Times New Roman" w:hAnsi="Tahoma" w:cs="Tahoma"/>
                <w:color w:val="000000"/>
                <w:sz w:val="20"/>
                <w:szCs w:val="20"/>
                <w:rtl/>
                <w:lang w:bidi="ar-SA"/>
              </w:rPr>
              <w:t> , يـارى كـن هر كس را كه ياريش كند و بى ياور بگذار هر كس تنهايش گذارد</w:t>
            </w:r>
            <w:hyperlink r:id="rId36" w:anchor="link29" w:tgtFrame="_self" w:history="1">
              <w:r w:rsidRPr="00522936">
                <w:rPr>
                  <w:rFonts w:ascii="Tahoma" w:eastAsia="Times New Roman" w:hAnsi="Tahoma" w:cs="Tahoma"/>
                  <w:color w:val="0000FF"/>
                  <w:sz w:val="20"/>
                  <w:szCs w:val="20"/>
                  <w:u w:val="single"/>
                  <w:rtl/>
                  <w:lang w:bidi="ar-SA"/>
                </w:rPr>
                <w:t> (29)</w:t>
              </w:r>
            </w:hyperlink>
            <w:r w:rsidRPr="00522936">
              <w:rPr>
                <w:rFonts w:ascii="Tahoma" w:eastAsia="Times New Roman" w:hAnsi="Tahoma" w:cs="Tahoma"/>
                <w:color w:val="000000"/>
                <w:sz w:val="20"/>
                <w:szCs w:val="20"/>
                <w:rtl/>
                <w:lang w:bidi="ar-SA"/>
              </w:rPr>
              <w:t> و حق را همواره با على بدار هر طرف كه باشد</w:t>
            </w:r>
            <w:hyperlink r:id="rId37" w:anchor="link30" w:tgtFrame="_self" w:history="1">
              <w:r w:rsidRPr="00522936">
                <w:rPr>
                  <w:rFonts w:ascii="Tahoma" w:eastAsia="Times New Roman" w:hAnsi="Tahoma" w:cs="Tahoma"/>
                  <w:color w:val="0000FF"/>
                  <w:sz w:val="20"/>
                  <w:szCs w:val="20"/>
                  <w:u w:val="single"/>
                  <w:rtl/>
                  <w:lang w:bidi="ar-SA"/>
                </w:rPr>
                <w:t> (30)</w:t>
              </w:r>
            </w:hyperlink>
            <w:r w:rsidRPr="00522936">
              <w:rPr>
                <w:rFonts w:ascii="Tahoma" w:eastAsia="Times New Roman" w:hAnsi="Tahoma" w:cs="Tahoma"/>
                <w:color w:val="000000"/>
                <w:sz w:val="20"/>
                <w:szCs w:val="20"/>
                <w:rtl/>
                <w:lang w:bidi="ar-SA"/>
              </w:rPr>
              <w:t> .</w:t>
            </w:r>
          </w:p>
          <w:p w:rsidR="00522936" w:rsidRPr="00522936" w:rsidRDefault="00522936" w:rsidP="00522936">
            <w:pPr>
              <w:spacing w:before="100" w:beforeAutospacing="1" w:after="0" w:line="300" w:lineRule="atLeast"/>
              <w:jc w:val="both"/>
              <w:rPr>
                <w:rFonts w:ascii="Tahoma" w:eastAsia="Times New Roman" w:hAnsi="Tahoma" w:cs="Tahoma"/>
                <w:sz w:val="18"/>
                <w:szCs w:val="18"/>
                <w:rtl/>
              </w:rPr>
            </w:pPr>
            <w:r w:rsidRPr="00522936">
              <w:rPr>
                <w:rFonts w:ascii="Tahoma" w:eastAsia="Times New Roman" w:hAnsi="Tahoma" w:cs="Tahoma"/>
                <w:color w:val="000000"/>
                <w:sz w:val="20"/>
                <w:szCs w:val="20"/>
                <w:rtl/>
                <w:lang w:bidi="ar-SA"/>
              </w:rPr>
              <w:t>اى مردم بايد حاضران , اين پيام را به غايبان برسانند</w:t>
            </w:r>
            <w:hyperlink r:id="rId38" w:anchor="link31" w:tgtFrame="_self" w:history="1">
              <w:r w:rsidRPr="00522936">
                <w:rPr>
                  <w:rFonts w:ascii="Tahoma" w:eastAsia="Times New Roman" w:hAnsi="Tahoma" w:cs="Tahoma"/>
                  <w:color w:val="0000FF"/>
                  <w:sz w:val="20"/>
                  <w:szCs w:val="20"/>
                  <w:u w:val="single"/>
                  <w:rtl/>
                  <w:lang w:bidi="ar-SA"/>
                </w:rPr>
                <w:t> (31)</w:t>
              </w:r>
            </w:hyperlink>
            <w:r w:rsidRPr="00522936">
              <w:rPr>
                <w:rFonts w:ascii="Tahoma" w:eastAsia="Times New Roman" w:hAnsi="Tahoma" w:cs="Tahoma"/>
                <w:color w:val="000000"/>
                <w:sz w:val="20"/>
                <w:szCs w:val="20"/>
                <w:rtl/>
                <w:lang w:bidi="ar-SA"/>
              </w:rPr>
              <w:t> .</w:t>
            </w:r>
          </w:p>
          <w:p w:rsidR="00522936" w:rsidRPr="00522936" w:rsidRDefault="00522936" w:rsidP="00522936">
            <w:pPr>
              <w:spacing w:before="100" w:beforeAutospacing="1" w:after="0" w:line="300" w:lineRule="atLeast"/>
              <w:jc w:val="both"/>
              <w:rPr>
                <w:rFonts w:ascii="Tahoma" w:eastAsia="Times New Roman" w:hAnsi="Tahoma" w:cs="Tahoma"/>
                <w:sz w:val="18"/>
                <w:szCs w:val="18"/>
                <w:rtl/>
              </w:rPr>
            </w:pPr>
            <w:r w:rsidRPr="00522936">
              <w:rPr>
                <w:rFonts w:ascii="Tahoma" w:eastAsia="Times New Roman" w:hAnsi="Tahoma" w:cs="Tahoma"/>
                <w:color w:val="000000"/>
                <w:sz w:val="20"/>
                <w:szCs w:val="20"/>
                <w:rtl/>
                <w:lang w:bidi="ar-SA"/>
              </w:rPr>
              <w:t>چون خطبه نبوى به پايان رسيد امين وحى براى بار دوم نازل شد و او را به اين پيام مفتخر ساخت .</w:t>
            </w:r>
          </w:p>
          <w:p w:rsidR="00522936" w:rsidRPr="00522936" w:rsidRDefault="00522936" w:rsidP="00522936">
            <w:pPr>
              <w:spacing w:before="100" w:beforeAutospacing="1" w:after="0" w:line="300" w:lineRule="atLeast"/>
              <w:jc w:val="both"/>
              <w:rPr>
                <w:rFonts w:ascii="Tahoma" w:eastAsia="Times New Roman" w:hAnsi="Tahoma" w:cs="Tahoma"/>
                <w:sz w:val="18"/>
                <w:szCs w:val="18"/>
                <w:rtl/>
              </w:rPr>
            </w:pPr>
            <w:r w:rsidRPr="00522936">
              <w:rPr>
                <w:rFonts w:ascii="Tahoma" w:eastAsia="Times New Roman" w:hAnsi="Tahoma" w:cs="Tahoma"/>
                <w:b/>
                <w:bCs/>
                <w:color w:val="008000"/>
                <w:sz w:val="20"/>
                <w:szCs w:val="20"/>
                <w:rtl/>
                <w:lang w:bidi="ar-SA"/>
              </w:rPr>
              <w:t>اليوم اكملت لكم دينكم و اتممت عليكم نعمتى و رضيت لكم الاسلام دينا</w:t>
            </w:r>
            <w:hyperlink r:id="rId39" w:anchor="link32" w:tgtFrame="_self" w:history="1">
              <w:r w:rsidRPr="00522936">
                <w:rPr>
                  <w:rFonts w:ascii="Tahoma" w:eastAsia="Times New Roman" w:hAnsi="Tahoma" w:cs="Tahoma"/>
                  <w:color w:val="0000FF"/>
                  <w:sz w:val="20"/>
                  <w:szCs w:val="20"/>
                  <w:u w:val="single"/>
                  <w:rtl/>
                  <w:lang w:bidi="ar-SA"/>
                </w:rPr>
                <w:t> (32)</w:t>
              </w:r>
            </w:hyperlink>
            <w:r w:rsidRPr="00522936">
              <w:rPr>
                <w:rFonts w:ascii="Tahoma" w:eastAsia="Times New Roman" w:hAnsi="Tahoma" w:cs="Tahoma"/>
                <w:color w:val="000000"/>
                <w:sz w:val="20"/>
                <w:szCs w:val="20"/>
                <w:rtl/>
                <w:lang w:bidi="ar-SA"/>
              </w:rPr>
              <w:t> ,.</w:t>
            </w:r>
          </w:p>
          <w:p w:rsidR="00522936" w:rsidRPr="00522936" w:rsidRDefault="00522936" w:rsidP="00522936">
            <w:pPr>
              <w:spacing w:before="100" w:beforeAutospacing="1" w:after="0" w:line="300" w:lineRule="atLeast"/>
              <w:jc w:val="both"/>
              <w:rPr>
                <w:rFonts w:ascii="Tahoma" w:eastAsia="Times New Roman" w:hAnsi="Tahoma" w:cs="Tahoma"/>
                <w:sz w:val="18"/>
                <w:szCs w:val="18"/>
                <w:rtl/>
              </w:rPr>
            </w:pPr>
            <w:r w:rsidRPr="00522936">
              <w:rPr>
                <w:rFonts w:ascii="Tahoma" w:eastAsia="Times New Roman" w:hAnsi="Tahoma" w:cs="Tahoma"/>
                <w:color w:val="000000"/>
                <w:sz w:val="20"/>
                <w:szCs w:val="20"/>
                <w:rtl/>
                <w:lang w:bidi="ar-SA"/>
              </w:rPr>
              <w:t>امـروز ديـن شـمـا را كـامـل كـردم و نعمتم را بر شما تمام كردم و راضى شدم كه اسلام دين شما بـاشـد[اسلام را به عنوان دين براى شما پسنديدم] پيامبر اكرم (ص ) پس از دريافت اين پيام مسرت بـخش , فرمود: «اللّه اكبر! كه دين كامل و نعمت تمام گشت و پروردگارم به رسالت من و ولايت على بعد از من راضى شد) </w:t>
            </w:r>
            <w:hyperlink r:id="rId40" w:anchor="link33" w:tgtFrame="_self" w:history="1">
              <w:r w:rsidRPr="00522936">
                <w:rPr>
                  <w:rFonts w:ascii="Tahoma" w:eastAsia="Times New Roman" w:hAnsi="Tahoma" w:cs="Tahoma"/>
                  <w:color w:val="0000FF"/>
                  <w:sz w:val="20"/>
                  <w:szCs w:val="20"/>
                  <w:u w:val="single"/>
                  <w:rtl/>
                  <w:lang w:bidi="ar-SA"/>
                </w:rPr>
                <w:t>(33)</w:t>
              </w:r>
            </w:hyperlink>
            <w:r w:rsidRPr="00522936">
              <w:rPr>
                <w:rFonts w:ascii="Tahoma" w:eastAsia="Times New Roman" w:hAnsi="Tahoma" w:cs="Tahoma"/>
                <w:color w:val="000000"/>
                <w:sz w:val="20"/>
                <w:szCs w:val="20"/>
                <w:rtl/>
                <w:lang w:bidi="ar-SA"/>
              </w:rPr>
              <w:t>.</w:t>
            </w:r>
          </w:p>
          <w:p w:rsidR="00522936" w:rsidRPr="00522936" w:rsidRDefault="00522936" w:rsidP="00522936">
            <w:pPr>
              <w:spacing w:before="100" w:beforeAutospacing="1" w:after="0" w:line="300" w:lineRule="atLeast"/>
              <w:jc w:val="both"/>
              <w:rPr>
                <w:rFonts w:ascii="Tahoma" w:eastAsia="Times New Roman" w:hAnsi="Tahoma" w:cs="Tahoma"/>
                <w:sz w:val="18"/>
                <w:szCs w:val="18"/>
                <w:rtl/>
              </w:rPr>
            </w:pPr>
            <w:r w:rsidRPr="00522936">
              <w:rPr>
                <w:rFonts w:ascii="Tahoma" w:eastAsia="Times New Roman" w:hAnsi="Tahoma" w:cs="Tahoma"/>
                <w:b/>
                <w:bCs/>
                <w:color w:val="008040"/>
                <w:sz w:val="20"/>
                <w:szCs w:val="20"/>
                <w:rtl/>
                <w:lang w:bidi="ar-SA"/>
              </w:rPr>
              <w:t> </w:t>
            </w:r>
          </w:p>
          <w:p w:rsidR="00522936" w:rsidRPr="00522936" w:rsidRDefault="00522936" w:rsidP="00522936">
            <w:pPr>
              <w:spacing w:before="100" w:beforeAutospacing="1" w:after="0" w:line="300" w:lineRule="atLeast"/>
              <w:jc w:val="both"/>
              <w:rPr>
                <w:rFonts w:ascii="Tahoma" w:eastAsia="Times New Roman" w:hAnsi="Tahoma" w:cs="Tahoma"/>
                <w:sz w:val="18"/>
                <w:szCs w:val="18"/>
                <w:rtl/>
              </w:rPr>
            </w:pPr>
            <w:r w:rsidRPr="00522936">
              <w:rPr>
                <w:rFonts w:ascii="Tahoma" w:eastAsia="Times New Roman" w:hAnsi="Tahoma" w:cs="Tahoma"/>
                <w:b/>
                <w:bCs/>
                <w:color w:val="000080"/>
                <w:sz w:val="20"/>
                <w:szCs w:val="20"/>
                <w:rtl/>
                <w:lang w:bidi="ar-SA"/>
              </w:rPr>
              <w:t>مراسم تبريك و تهنيت</w:t>
            </w:r>
          </w:p>
          <w:p w:rsidR="00522936" w:rsidRPr="00522936" w:rsidRDefault="00522936" w:rsidP="00522936">
            <w:pPr>
              <w:spacing w:before="100" w:beforeAutospacing="1" w:after="0" w:line="300" w:lineRule="atLeast"/>
              <w:jc w:val="center"/>
              <w:rPr>
                <w:rFonts w:ascii="Tahoma" w:eastAsia="Times New Roman" w:hAnsi="Tahoma" w:cs="Tahoma"/>
                <w:sz w:val="18"/>
                <w:szCs w:val="18"/>
                <w:rtl/>
              </w:rPr>
            </w:pPr>
            <w:r w:rsidRPr="00522936">
              <w:rPr>
                <w:rFonts w:ascii="Tahoma" w:eastAsia="Times New Roman" w:hAnsi="Tahoma" w:cs="Tahoma"/>
                <w:sz w:val="20"/>
                <w:szCs w:val="20"/>
                <w:rtl/>
                <w:lang w:bidi="ar-SA"/>
              </w:rPr>
              <w:t>پـيـامـبـر اكرم (ص ) پس از اتمام خطبه از منبر پايين آمد و در خيمه اى نشست و فرمود تا على (ع ) درخـيـمه اى ديگر بنشيند آنگاه دستور داد تمام اصحاب براى عرض تبريك به ديدار اميرالمؤمنين بشتابند و مقام ولايتش را تبريك گويند.</w:t>
            </w:r>
            <w:r w:rsidRPr="00522936">
              <w:rPr>
                <w:rFonts w:ascii="Tahoma" w:eastAsia="Times New Roman" w:hAnsi="Tahoma" w:cs="Tahoma"/>
                <w:sz w:val="20"/>
                <w:szCs w:val="20"/>
                <w:rtl/>
                <w:lang w:bidi="ar-SA"/>
              </w:rPr>
              <w:br/>
              <w:t>نويسنده كتاب تاريخ روضه الصفا پس از نقل جريان غدير مى نويسد: </w:t>
            </w:r>
            <w:r w:rsidRPr="00522936">
              <w:rPr>
                <w:rFonts w:ascii="Tahoma" w:eastAsia="Times New Roman" w:hAnsi="Tahoma" w:cs="Tahoma"/>
                <w:sz w:val="20"/>
                <w:szCs w:val="20"/>
                <w:rtl/>
                <w:lang w:bidi="ar-SA"/>
              </w:rPr>
              <w:br/>
              <w:t>پس فرود آمد و در خيمه خاص بنشست و فرمود كه اميرالمؤمنين على (ع ) در خيمه ديگربنشيند بعد از آن طبقات خلايق را امر كرد به خيمه على (ع ) رفتند و زبان به تهنيت آن حضرت گشادند و چـون مـردم از اين امر فارغ شدند, امهات </w:t>
            </w:r>
            <w:hyperlink r:id="rId41" w:anchor="link34" w:tgtFrame="_self" w:history="1">
              <w:r w:rsidRPr="00522936">
                <w:rPr>
                  <w:rFonts w:ascii="Tahoma" w:eastAsia="Times New Roman" w:hAnsi="Tahoma" w:cs="Tahoma"/>
                  <w:color w:val="0000FF"/>
                  <w:sz w:val="20"/>
                  <w:szCs w:val="20"/>
                  <w:u w:val="single"/>
                  <w:rtl/>
                  <w:lang w:bidi="ar-SA"/>
                </w:rPr>
                <w:t>(34)</w:t>
              </w:r>
            </w:hyperlink>
            <w:r w:rsidRPr="00522936">
              <w:rPr>
                <w:rFonts w:ascii="Tahoma" w:eastAsia="Times New Roman" w:hAnsi="Tahoma" w:cs="Tahoma"/>
                <w:sz w:val="20"/>
                <w:szCs w:val="20"/>
                <w:rtl/>
                <w:lang w:bidi="ar-SA"/>
              </w:rPr>
              <w:t> , به فرموده خواجه كاينات نزد على (ع ) رفته او را تهنيت گفتند</w:t>
            </w:r>
            <w:hyperlink r:id="rId42" w:anchor="link35" w:tgtFrame="_self" w:history="1">
              <w:r w:rsidRPr="00522936">
                <w:rPr>
                  <w:rFonts w:ascii="Tahoma" w:eastAsia="Times New Roman" w:hAnsi="Tahoma" w:cs="Tahoma"/>
                  <w:color w:val="0000FF"/>
                  <w:sz w:val="20"/>
                  <w:szCs w:val="20"/>
                  <w:u w:val="single"/>
                  <w:rtl/>
                  <w:lang w:bidi="ar-SA"/>
                </w:rPr>
                <w:t> (35)</w:t>
              </w:r>
            </w:hyperlink>
            <w:r w:rsidRPr="00522936">
              <w:rPr>
                <w:rFonts w:ascii="Tahoma" w:eastAsia="Times New Roman" w:hAnsi="Tahoma" w:cs="Tahoma"/>
                <w:sz w:val="20"/>
                <w:szCs w:val="20"/>
                <w:rtl/>
                <w:lang w:bidi="ar-SA"/>
              </w:rPr>
              <w:t> .</w:t>
            </w:r>
            <w:r w:rsidRPr="00522936">
              <w:rPr>
                <w:rFonts w:ascii="Tahoma" w:eastAsia="Times New Roman" w:hAnsi="Tahoma" w:cs="Tahoma"/>
                <w:sz w:val="20"/>
                <w:szCs w:val="20"/>
                <w:rtl/>
                <w:lang w:bidi="ar-SA"/>
              </w:rPr>
              <w:br/>
              <w:t>و در تاريخ حبيب السير پس از نقل حديث غدير چنين آمده است :</w:t>
            </w:r>
            <w:r w:rsidRPr="00522936">
              <w:rPr>
                <w:rFonts w:ascii="Tahoma" w:eastAsia="Times New Roman" w:hAnsi="Tahoma" w:cs="Tahoma"/>
                <w:sz w:val="20"/>
                <w:szCs w:val="20"/>
                <w:rtl/>
                <w:lang w:bidi="ar-SA"/>
              </w:rPr>
              <w:br/>
              <w:t>پس اميرالمؤمنين على ـ كرم اللّه وجهه ـ به موجب فرموده حضرت رسالت (ص ) در خيمه نشست تا طوايف خلايق به ملازمتش رفته لوازم تهنيت به تقديم رساندند و از جمله اصحاب عمر بن الخطاب ـ رضى اللّه عنه ـ گفت : بخ بخ يابن ابى طالب اصبحت مولاى ومولى كل مؤمن و مؤمنه ,</w:t>
            </w:r>
            <w:hyperlink r:id="rId43" w:anchor="link36" w:tgtFrame="_self" w:history="1">
              <w:r w:rsidRPr="00522936">
                <w:rPr>
                  <w:rFonts w:ascii="Tahoma" w:eastAsia="Times New Roman" w:hAnsi="Tahoma" w:cs="Tahoma"/>
                  <w:color w:val="0000FF"/>
                  <w:sz w:val="20"/>
                  <w:szCs w:val="20"/>
                  <w:u w:val="single"/>
                  <w:rtl/>
                  <w:lang w:bidi="ar-SA"/>
                </w:rPr>
                <w:t>(36)</w:t>
              </w:r>
            </w:hyperlink>
            <w:r w:rsidRPr="00522936">
              <w:rPr>
                <w:rFonts w:ascii="Tahoma" w:eastAsia="Times New Roman" w:hAnsi="Tahoma" w:cs="Tahoma"/>
                <w:sz w:val="20"/>
                <w:szCs w:val="20"/>
                <w:rtl/>
                <w:lang w:bidi="ar-SA"/>
              </w:rPr>
              <w:t> .</w:t>
            </w:r>
            <w:r w:rsidRPr="00522936">
              <w:rPr>
                <w:rFonts w:ascii="Tahoma" w:eastAsia="Times New Roman" w:hAnsi="Tahoma" w:cs="Tahoma"/>
                <w:sz w:val="20"/>
                <w:szCs w:val="20"/>
                <w:rtl/>
                <w:lang w:bidi="ar-SA"/>
              </w:rPr>
              <w:br/>
              <w:t>يـعـنـى خـوشـا حـال تو اى پسر ابوطالب ! بامداد كردى در وقتى كه مولاى من و مولاى هر مؤمن ومـؤمـنـه بـودى بـعـد از آن امـهـات مـؤمـنـيـن بـر حـسـب اشـارت سـيد المرسلين به خيمه اميرالمؤمنين (ع )رفته شرط تهنيت به جاى آوردند.</w:t>
            </w:r>
            <w:r w:rsidRPr="00522936">
              <w:rPr>
                <w:rFonts w:ascii="Tahoma" w:eastAsia="Times New Roman" w:hAnsi="Tahoma" w:cs="Tahoma"/>
                <w:sz w:val="20"/>
                <w:szCs w:val="20"/>
                <w:rtl/>
                <w:lang w:bidi="ar-SA"/>
              </w:rPr>
              <w:br/>
              <w:t>مـرحـوم طـبرسى مفسر و محدث نامى اماميه نيز عين اين مطلب را در كتاب اعلام الورى روايت كرده است </w:t>
            </w:r>
            <w:hyperlink r:id="rId44" w:anchor="link37" w:tgtFrame="_self" w:history="1">
              <w:r w:rsidRPr="00522936">
                <w:rPr>
                  <w:rFonts w:ascii="Tahoma" w:eastAsia="Times New Roman" w:hAnsi="Tahoma" w:cs="Tahoma"/>
                  <w:color w:val="0000FF"/>
                  <w:sz w:val="20"/>
                  <w:szCs w:val="20"/>
                  <w:u w:val="single"/>
                  <w:rtl/>
                  <w:lang w:bidi="ar-SA"/>
                </w:rPr>
                <w:t>(37)</w:t>
              </w:r>
            </w:hyperlink>
            <w:r w:rsidRPr="00522936">
              <w:rPr>
                <w:rFonts w:ascii="Tahoma" w:eastAsia="Times New Roman" w:hAnsi="Tahoma" w:cs="Tahoma"/>
                <w:sz w:val="20"/>
                <w:szCs w:val="20"/>
                <w:rtl/>
                <w:lang w:bidi="ar-SA"/>
              </w:rPr>
              <w:t> .</w:t>
            </w:r>
            <w:r w:rsidRPr="00522936">
              <w:rPr>
                <w:rFonts w:ascii="Tahoma" w:eastAsia="Times New Roman" w:hAnsi="Tahoma" w:cs="Tahoma"/>
                <w:sz w:val="20"/>
                <w:szCs w:val="20"/>
                <w:rtl/>
                <w:lang w:bidi="ar-SA"/>
              </w:rPr>
              <w:br/>
              <w:t>هـمـه اصـحـاب دوبـاره با پيامبر بيعت كردند و همزمان با على (ع ) نيز بيعت كردند اولين كسانى كـه دسـت بـر دسـت پيامبر(ص ) و على (ع ) نهادند ابوبكر, عمر, عثمان طلحه و زبير بودند</w:t>
            </w:r>
            <w:hyperlink r:id="rId45" w:anchor="link38" w:tgtFrame="_self" w:history="1">
              <w:r w:rsidRPr="00522936">
                <w:rPr>
                  <w:rFonts w:ascii="Tahoma" w:eastAsia="Times New Roman" w:hAnsi="Tahoma" w:cs="Tahoma"/>
                  <w:color w:val="0000FF"/>
                  <w:sz w:val="20"/>
                  <w:szCs w:val="20"/>
                  <w:u w:val="single"/>
                  <w:rtl/>
                  <w:lang w:bidi="ar-SA"/>
                </w:rPr>
                <w:t> (38)</w:t>
              </w:r>
            </w:hyperlink>
            <w:r w:rsidRPr="00522936">
              <w:rPr>
                <w:rFonts w:ascii="Tahoma" w:eastAsia="Times New Roman" w:hAnsi="Tahoma" w:cs="Tahoma"/>
                <w:sz w:val="20"/>
                <w:szCs w:val="20"/>
                <w:rtl/>
                <w:lang w:bidi="ar-SA"/>
              </w:rPr>
              <w:t> هـمـان طور كه پيش از اين گفتيم عمر براى تبريك و شاد باش جمله اى را به كاربرد كه در تاريخ مـانـدگـار شـد او گفت :بخ بخ يا بن ابى طالب , اصبحت , مولاى و مولا كل مؤمن و مؤمنه </w:t>
            </w:r>
            <w:hyperlink r:id="rId46" w:anchor="link39" w:tgtFrame="_self" w:history="1">
              <w:r w:rsidRPr="00522936">
                <w:rPr>
                  <w:rFonts w:ascii="Tahoma" w:eastAsia="Times New Roman" w:hAnsi="Tahoma" w:cs="Tahoma"/>
                  <w:color w:val="0000FF"/>
                  <w:sz w:val="20"/>
                  <w:szCs w:val="20"/>
                  <w:u w:val="single"/>
                  <w:rtl/>
                  <w:lang w:bidi="ar-SA"/>
                </w:rPr>
                <w:t>(39)</w:t>
              </w:r>
            </w:hyperlink>
            <w:r w:rsidRPr="00522936">
              <w:rPr>
                <w:rFonts w:ascii="Tahoma" w:eastAsia="Times New Roman" w:hAnsi="Tahoma" w:cs="Tahoma"/>
                <w:sz w:val="20"/>
                <w:szCs w:val="20"/>
                <w:rtl/>
                <w:lang w:bidi="ar-SA"/>
              </w:rPr>
              <w:t> شمار بسيارى از محدثان اهل سنت اين جمله را از اصحاب رسول خدا(ص ) كه در آنجا حاضر بوده و ايـن جـمـله را از زبان عمر شنيده اند, نقل كرده اند از جمله كسانى كه اين جمله را روايت كرده اند ابن عباس , ابوهريره , برا بن عازب , زيد بن ارقم ,سعد بن ابى وقاص , ابوسعيد خدرى و انس بن مالك را مى توان نام برد.</w:t>
            </w:r>
            <w:r w:rsidRPr="00522936">
              <w:rPr>
                <w:rFonts w:ascii="Tahoma" w:eastAsia="Times New Roman" w:hAnsi="Tahoma" w:cs="Tahoma"/>
                <w:sz w:val="20"/>
                <w:szCs w:val="20"/>
                <w:rtl/>
                <w:lang w:bidi="ar-SA"/>
              </w:rPr>
              <w:br/>
              <w:t>مرحوم علامه امينى در كتاب الغدير شصت نفر از دانشمندان اهل سنت را نام مى برد كه اين روايت رادر كتب خود آورده اند</w:t>
            </w:r>
            <w:hyperlink r:id="rId47" w:anchor="link40" w:tgtFrame="_self" w:history="1">
              <w:r w:rsidRPr="00522936">
                <w:rPr>
                  <w:rFonts w:ascii="Tahoma" w:eastAsia="Times New Roman" w:hAnsi="Tahoma" w:cs="Tahoma"/>
                  <w:color w:val="0000FF"/>
                  <w:sz w:val="20"/>
                  <w:szCs w:val="20"/>
                  <w:u w:val="single"/>
                  <w:rtl/>
                  <w:lang w:bidi="ar-SA"/>
                </w:rPr>
                <w:t> (40)</w:t>
              </w:r>
            </w:hyperlink>
            <w:r w:rsidRPr="00522936">
              <w:rPr>
                <w:rFonts w:ascii="Tahoma" w:eastAsia="Times New Roman" w:hAnsi="Tahoma" w:cs="Tahoma"/>
                <w:sz w:val="20"/>
                <w:szCs w:val="20"/>
                <w:rtl/>
                <w:lang w:bidi="ar-SA"/>
              </w:rPr>
              <w:t> و بعضى آن را به ابوبكر نيز نسبت داده اند.</w:t>
            </w:r>
            <w:r w:rsidRPr="00522936">
              <w:rPr>
                <w:rFonts w:ascii="Tahoma" w:eastAsia="Times New Roman" w:hAnsi="Tahoma" w:cs="Tahoma"/>
                <w:sz w:val="20"/>
                <w:szCs w:val="20"/>
                <w:rtl/>
                <w:lang w:bidi="ar-SA"/>
              </w:rPr>
              <w:br/>
              <w:t>آنـگـاه حـسان بن ثابت , شاعر نامى زمان خود برخاسته عرض كرد: «يا رسول اللّه ! اجازه مى خواهم درحضور شما چند بيت درباره على (ع ) بگويم».</w:t>
            </w:r>
            <w:r w:rsidRPr="00522936">
              <w:rPr>
                <w:rFonts w:ascii="Tahoma" w:eastAsia="Times New Roman" w:hAnsi="Tahoma" w:cs="Tahoma"/>
                <w:sz w:val="20"/>
                <w:szCs w:val="20"/>
                <w:rtl/>
                <w:lang w:bidi="ar-SA"/>
              </w:rPr>
              <w:br/>
            </w:r>
            <w:r w:rsidRPr="00522936">
              <w:rPr>
                <w:rFonts w:ascii="Tahoma" w:eastAsia="Times New Roman" w:hAnsi="Tahoma" w:cs="Tahoma"/>
                <w:sz w:val="20"/>
                <w:szCs w:val="20"/>
                <w:rtl/>
                <w:lang w:bidi="ar-SA"/>
              </w:rPr>
              <w:lastRenderedPageBreak/>
              <w:t>فرمود: با بركت الهى بگو:.</w:t>
            </w:r>
            <w:r w:rsidRPr="00522936">
              <w:rPr>
                <w:rFonts w:ascii="Tahoma" w:eastAsia="Times New Roman" w:hAnsi="Tahoma" w:cs="Tahoma"/>
                <w:sz w:val="20"/>
                <w:szCs w:val="20"/>
                <w:rtl/>
                <w:lang w:bidi="ar-SA"/>
              </w:rPr>
              <w:br/>
              <w:t>حسان بر بلندى رفت و چنين سرود:.</w:t>
            </w:r>
            <w:r w:rsidRPr="00522936">
              <w:rPr>
                <w:rFonts w:ascii="Tahoma" w:eastAsia="Times New Roman" w:hAnsi="Tahoma" w:cs="Tahoma"/>
                <w:sz w:val="20"/>
                <w:szCs w:val="20"/>
                <w:rtl/>
                <w:lang w:bidi="ar-SA"/>
              </w:rPr>
              <w:br/>
              <w:t>يناديهم يوم الغدير نبيهم ـــــ بخم و اسمع بالرسول مناديا.</w:t>
            </w:r>
            <w:r w:rsidRPr="00522936">
              <w:rPr>
                <w:rFonts w:ascii="Tahoma" w:eastAsia="Times New Roman" w:hAnsi="Tahoma" w:cs="Tahoma"/>
                <w:sz w:val="20"/>
                <w:szCs w:val="20"/>
                <w:rtl/>
                <w:lang w:bidi="ar-SA"/>
              </w:rPr>
              <w:br/>
              <w:t>فقال فمن مولاكم و نبيكم ؟ ـــــ فقالوا و لم يبدو اهناك التعاميا.</w:t>
            </w:r>
            <w:r w:rsidRPr="00522936">
              <w:rPr>
                <w:rFonts w:ascii="Tahoma" w:eastAsia="Times New Roman" w:hAnsi="Tahoma" w:cs="Tahoma"/>
                <w:sz w:val="20"/>
                <w:szCs w:val="20"/>
                <w:rtl/>
                <w:lang w:bidi="ar-SA"/>
              </w:rPr>
              <w:br/>
              <w:t>الهك مولانا و انت نبينا ـــــ و لم تلق منا فى الولاية عاصيا.</w:t>
            </w:r>
            <w:r w:rsidRPr="00522936">
              <w:rPr>
                <w:rFonts w:ascii="Tahoma" w:eastAsia="Times New Roman" w:hAnsi="Tahoma" w:cs="Tahoma"/>
                <w:sz w:val="20"/>
                <w:szCs w:val="20"/>
                <w:rtl/>
                <w:lang w:bidi="ar-SA"/>
              </w:rPr>
              <w:br/>
              <w:t>فقال له قم يا على فاننى ـــــ رضيتك من بعدى اماما و هاديا.</w:t>
            </w:r>
            <w:r w:rsidRPr="00522936">
              <w:rPr>
                <w:rFonts w:ascii="Tahoma" w:eastAsia="Times New Roman" w:hAnsi="Tahoma" w:cs="Tahoma"/>
                <w:sz w:val="20"/>
                <w:szCs w:val="20"/>
                <w:rtl/>
                <w:lang w:bidi="ar-SA"/>
              </w:rPr>
              <w:br/>
              <w:t>فمن كنت مولاه فهذا وليه ـــــ فكونوا له اتباع صدق مواليا.</w:t>
            </w:r>
            <w:r w:rsidRPr="00522936">
              <w:rPr>
                <w:rFonts w:ascii="Tahoma" w:eastAsia="Times New Roman" w:hAnsi="Tahoma" w:cs="Tahoma"/>
                <w:sz w:val="20"/>
                <w:szCs w:val="20"/>
                <w:rtl/>
                <w:lang w:bidi="ar-SA"/>
              </w:rPr>
              <w:br/>
              <w:t>هناك دعا اللهم و ال وليه ـــــ و كن للذى عادى عليا معاديا</w:t>
            </w:r>
            <w:hyperlink r:id="rId48" w:anchor="link41" w:tgtFrame="_self" w:history="1">
              <w:r w:rsidRPr="00522936">
                <w:rPr>
                  <w:rFonts w:ascii="Tahoma" w:eastAsia="Times New Roman" w:hAnsi="Tahoma" w:cs="Tahoma"/>
                  <w:color w:val="0000FF"/>
                  <w:sz w:val="20"/>
                  <w:szCs w:val="20"/>
                  <w:u w:val="single"/>
                  <w:rtl/>
                  <w:lang w:bidi="ar-SA"/>
                </w:rPr>
                <w:t> (41)</w:t>
              </w:r>
            </w:hyperlink>
            <w:r w:rsidRPr="00522936">
              <w:rPr>
                <w:rFonts w:ascii="Tahoma" w:eastAsia="Times New Roman" w:hAnsi="Tahoma" w:cs="Tahoma"/>
                <w:sz w:val="20"/>
                <w:szCs w:val="20"/>
                <w:rtl/>
                <w:lang w:bidi="ar-SA"/>
              </w:rPr>
              <w:t> .</w:t>
            </w:r>
            <w:r w:rsidRPr="00522936">
              <w:rPr>
                <w:rFonts w:ascii="Tahoma" w:eastAsia="Times New Roman" w:hAnsi="Tahoma" w:cs="Tahoma"/>
                <w:sz w:val="20"/>
                <w:szCs w:val="20"/>
                <w:rtl/>
                <w:lang w:bidi="ar-SA"/>
              </w:rPr>
              <w:br/>
              <w:t>يعنى :.</w:t>
            </w:r>
            <w:r w:rsidRPr="00522936">
              <w:rPr>
                <w:rFonts w:ascii="Tahoma" w:eastAsia="Times New Roman" w:hAnsi="Tahoma" w:cs="Tahoma"/>
                <w:sz w:val="20"/>
                <w:szCs w:val="20"/>
                <w:rtl/>
                <w:lang w:bidi="ar-SA"/>
              </w:rPr>
              <w:br/>
              <w:t>ـ پـيـامـبـر مـسـلمانان در روز غدير با آواز رسا آنان را فرا خواند, و شگفتا! كه چگونه فرستاده خدا فرياد مى كرد.</w:t>
            </w:r>
            <w:r w:rsidRPr="00522936">
              <w:rPr>
                <w:rFonts w:ascii="Tahoma" w:eastAsia="Times New Roman" w:hAnsi="Tahoma" w:cs="Tahoma"/>
                <w:sz w:val="20"/>
                <w:szCs w:val="20"/>
                <w:rtl/>
                <w:lang w:bidi="ar-SA"/>
              </w:rPr>
              <w:br/>
              <w:t>ـ پس گفت : مولى و سرپرست و پيامبر شما كيست ؟ </w:t>
            </w:r>
            <w:r w:rsidRPr="00522936">
              <w:rPr>
                <w:rFonts w:ascii="Tahoma" w:eastAsia="Times New Roman" w:hAnsi="Tahoma" w:cs="Tahoma"/>
                <w:sz w:val="20"/>
                <w:szCs w:val="20"/>
                <w:rtl/>
                <w:lang w:bidi="ar-SA"/>
              </w:rPr>
              <w:br/>
              <w:t>در آنجا همه بدون هيچ ابهامى گفتند:.</w:t>
            </w:r>
            <w:r w:rsidRPr="00522936">
              <w:rPr>
                <w:rFonts w:ascii="Tahoma" w:eastAsia="Times New Roman" w:hAnsi="Tahoma" w:cs="Tahoma"/>
                <w:sz w:val="20"/>
                <w:szCs w:val="20"/>
                <w:rtl/>
                <w:lang w:bidi="ar-SA"/>
              </w:rPr>
              <w:br/>
              <w:t>ـ خـداى تو مولاى ماست و تو پيامبر ما هستى و هيچيك از ما را نخواهى ديد كه درباره امر ولايت , تورا عصيان و مخالفت كند.</w:t>
            </w:r>
            <w:r w:rsidRPr="00522936">
              <w:rPr>
                <w:rFonts w:ascii="Tahoma" w:eastAsia="Times New Roman" w:hAnsi="Tahoma" w:cs="Tahoma"/>
                <w:sz w:val="20"/>
                <w:szCs w:val="20"/>
                <w:rtl/>
                <w:lang w:bidi="ar-SA"/>
              </w:rPr>
              <w:br/>
              <w:t>ـ و آنگاه به على (ع ) گفت : يا على برخيز كه من تو را براى امامت و رهبرى پس از خود برگزيدم .</w:t>
            </w:r>
            <w:r w:rsidRPr="00522936">
              <w:rPr>
                <w:rFonts w:ascii="Tahoma" w:eastAsia="Times New Roman" w:hAnsi="Tahoma" w:cs="Tahoma"/>
                <w:sz w:val="20"/>
                <w:szCs w:val="20"/>
                <w:rtl/>
                <w:lang w:bidi="ar-SA"/>
              </w:rPr>
              <w:br/>
              <w:t>ـ پـس هـركـس را كـه مـن رهـبـر و سـرپـرست اويم , همانا اين على سرپرست اوست پس براى او پيروانى صادق و دوستدار باشيد.</w:t>
            </w:r>
            <w:r w:rsidRPr="00522936">
              <w:rPr>
                <w:rFonts w:ascii="Tahoma" w:eastAsia="Times New Roman" w:hAnsi="Tahoma" w:cs="Tahoma"/>
                <w:sz w:val="20"/>
                <w:szCs w:val="20"/>
                <w:rtl/>
                <w:lang w:bidi="ar-SA"/>
              </w:rPr>
              <w:br/>
              <w:t>ـ و در آنـجـا دعـا كـرد: خـداونـدا دوست على را دوست بدار و با آن كس كه با على دشمنى كند, دشمن باش.</w:t>
            </w:r>
          </w:p>
          <w:p w:rsidR="00522936" w:rsidRPr="00522936" w:rsidRDefault="00522936" w:rsidP="00522936">
            <w:pPr>
              <w:spacing w:before="100" w:beforeAutospacing="1" w:after="0" w:line="300" w:lineRule="atLeast"/>
              <w:rPr>
                <w:rFonts w:ascii="Tahoma" w:eastAsia="Times New Roman" w:hAnsi="Tahoma" w:cs="Tahoma"/>
                <w:sz w:val="18"/>
                <w:szCs w:val="18"/>
                <w:rtl/>
              </w:rPr>
            </w:pPr>
            <w:r w:rsidRPr="00522936">
              <w:rPr>
                <w:rFonts w:ascii="Tahoma" w:eastAsia="Times New Roman" w:hAnsi="Tahoma" w:cs="Tahoma"/>
                <w:sz w:val="20"/>
                <w:szCs w:val="20"/>
                <w:rtl/>
                <w:lang w:bidi="ar-SA"/>
              </w:rPr>
              <w:t> </w:t>
            </w:r>
          </w:p>
          <w:p w:rsidR="00522936" w:rsidRPr="00522936" w:rsidRDefault="00522936" w:rsidP="00522936">
            <w:pPr>
              <w:spacing w:before="100" w:beforeAutospacing="1" w:after="0" w:line="300" w:lineRule="atLeast"/>
              <w:jc w:val="both"/>
              <w:rPr>
                <w:rFonts w:ascii="Tahoma" w:eastAsia="Times New Roman" w:hAnsi="Tahoma" w:cs="Tahoma"/>
                <w:sz w:val="18"/>
                <w:szCs w:val="18"/>
                <w:rtl/>
              </w:rPr>
            </w:pPr>
            <w:r w:rsidRPr="00522936">
              <w:rPr>
                <w:rFonts w:ascii="Tahoma" w:eastAsia="Times New Roman" w:hAnsi="Tahoma" w:cs="Tahoma"/>
                <w:b/>
                <w:bCs/>
                <w:color w:val="000080"/>
                <w:sz w:val="20"/>
                <w:szCs w:val="20"/>
                <w:rtl/>
                <w:lang w:bidi="ar-SA"/>
              </w:rPr>
              <w:t>پيونشت ها:</w:t>
            </w:r>
          </w:p>
          <w:p w:rsidR="00522936" w:rsidRPr="00522936" w:rsidRDefault="00522936" w:rsidP="00522936">
            <w:pPr>
              <w:spacing w:before="100" w:beforeAutospacing="1" w:after="0" w:line="300" w:lineRule="atLeast"/>
              <w:rPr>
                <w:rFonts w:ascii="Tahoma" w:eastAsia="Times New Roman" w:hAnsi="Tahoma" w:cs="Tahoma"/>
                <w:sz w:val="18"/>
                <w:szCs w:val="18"/>
                <w:rtl/>
              </w:rPr>
            </w:pPr>
            <w:r w:rsidRPr="00522936">
              <w:rPr>
                <w:rFonts w:ascii="Tahoma" w:eastAsia="Times New Roman" w:hAnsi="Tahoma" w:cs="Tahoma"/>
                <w:sz w:val="20"/>
                <w:szCs w:val="20"/>
                <w:rtl/>
                <w:lang w:bidi="ar-SA"/>
              </w:rPr>
              <w:t>1- فرائدالسمطين , ج 1, ص 78, باب 14, حديث 45.</w:t>
            </w:r>
            <w:r w:rsidRPr="00522936">
              <w:rPr>
                <w:rFonts w:ascii="Tahoma" w:eastAsia="Times New Roman" w:hAnsi="Tahoma" w:cs="Tahoma"/>
                <w:sz w:val="20"/>
                <w:szCs w:val="20"/>
                <w:rtl/>
                <w:lang w:bidi="ar-SA"/>
              </w:rPr>
              <w:br/>
              <w:t>2- بـه طـورى كـه از كـلـمـات اهل لغت و ارباب تواريخ استفاده مى شود, اين شهرك در زمانهاى گـذشـتـه وجود نداشته و جديدالاحداث است رابغ در زمان رسول مكرم اسلام (ص ) بيابانى بيش نـبـوده اسـت طـريـحـى در مـجـمـع الـبـحرين مى نويسد:«رابغ بيابانى است نزديك جحفه» و درمـعجم البلدان , ج 3, ص 11 آمده است :«رابغ بيابانى است بين بزوا و جحفه كه حجاج آن را طى مى كنند).</w:t>
            </w:r>
            <w:r w:rsidRPr="00522936">
              <w:rPr>
                <w:rFonts w:ascii="Tahoma" w:eastAsia="Times New Roman" w:hAnsi="Tahoma" w:cs="Tahoma"/>
                <w:sz w:val="20"/>
                <w:szCs w:val="20"/>
                <w:rtl/>
                <w:lang w:bidi="ar-SA"/>
              </w:rPr>
              <w:br/>
              <w:t>3- ـ راهنماى حرمين شريفين , ج 5, ص 13.</w:t>
            </w:r>
            <w:r w:rsidRPr="00522936">
              <w:rPr>
                <w:rFonts w:ascii="Tahoma" w:eastAsia="Times New Roman" w:hAnsi="Tahoma" w:cs="Tahoma"/>
                <w:sz w:val="20"/>
                <w:szCs w:val="20"/>
                <w:rtl/>
                <w:lang w:bidi="ar-SA"/>
              </w:rPr>
              <w:br/>
              <w:t>4- منتهى الامال , ج 1, ص 120, و تاريخ حبيب السير, ج 1, ص 411.</w:t>
            </w:r>
            <w:r w:rsidRPr="00522936">
              <w:rPr>
                <w:rFonts w:ascii="Tahoma" w:eastAsia="Times New Roman" w:hAnsi="Tahoma" w:cs="Tahoma"/>
                <w:sz w:val="20"/>
                <w:szCs w:val="20"/>
                <w:rtl/>
                <w:lang w:bidi="ar-SA"/>
              </w:rPr>
              <w:br/>
              <w:t>5- سيره حلبى , ج 3, ص 309.</w:t>
            </w:r>
            <w:r w:rsidRPr="00522936">
              <w:rPr>
                <w:rFonts w:ascii="Tahoma" w:eastAsia="Times New Roman" w:hAnsi="Tahoma" w:cs="Tahoma"/>
                <w:sz w:val="20"/>
                <w:szCs w:val="20"/>
                <w:rtl/>
                <w:lang w:bidi="ar-SA"/>
              </w:rPr>
              <w:br/>
              <w:t>6- همان , ج 3, ص 312.</w:t>
            </w:r>
            <w:r w:rsidRPr="00522936">
              <w:rPr>
                <w:rFonts w:ascii="Tahoma" w:eastAsia="Times New Roman" w:hAnsi="Tahoma" w:cs="Tahoma"/>
                <w:sz w:val="20"/>
                <w:szCs w:val="20"/>
                <w:rtl/>
                <w:lang w:bidi="ar-SA"/>
              </w:rPr>
              <w:br/>
              <w:t>7- امتاع الاسماع , ص 510.</w:t>
            </w:r>
            <w:r w:rsidRPr="00522936">
              <w:rPr>
                <w:rFonts w:ascii="Tahoma" w:eastAsia="Times New Roman" w:hAnsi="Tahoma" w:cs="Tahoma"/>
                <w:sz w:val="20"/>
                <w:szCs w:val="20"/>
                <w:rtl/>
                <w:lang w:bidi="ar-SA"/>
              </w:rPr>
              <w:br/>
              <w:t>8- همان , ص 51.</w:t>
            </w:r>
            <w:r w:rsidRPr="00522936">
              <w:rPr>
                <w:rFonts w:ascii="Tahoma" w:eastAsia="Times New Roman" w:hAnsi="Tahoma" w:cs="Tahoma"/>
                <w:sz w:val="20"/>
                <w:szCs w:val="20"/>
                <w:rtl/>
                <w:lang w:bidi="ar-SA"/>
              </w:rPr>
              <w:br/>
              <w:t>9- سيره حلبى , ج 3, ص 308.</w:t>
            </w:r>
            <w:r w:rsidRPr="00522936">
              <w:rPr>
                <w:rFonts w:ascii="Tahoma" w:eastAsia="Times New Roman" w:hAnsi="Tahoma" w:cs="Tahoma"/>
                <w:sz w:val="20"/>
                <w:szCs w:val="20"/>
                <w:rtl/>
                <w:lang w:bidi="ar-SA"/>
              </w:rPr>
              <w:br/>
              <w:t>10- سـيـره زيـنى دحلان , ج 2, ص 143, و سيره حلبى , ج 3, ص 308, و امتاع الاسماع , ص 512, و تذكرة الخواص , ص 37.</w:t>
            </w:r>
            <w:r w:rsidRPr="00522936">
              <w:rPr>
                <w:rFonts w:ascii="Tahoma" w:eastAsia="Times New Roman" w:hAnsi="Tahoma" w:cs="Tahoma"/>
                <w:sz w:val="20"/>
                <w:szCs w:val="20"/>
                <w:rtl/>
                <w:lang w:bidi="ar-SA"/>
              </w:rPr>
              <w:br/>
              <w:t>11- سيره حلبى , ج 3, ص 308.</w:t>
            </w:r>
            <w:r w:rsidRPr="00522936">
              <w:rPr>
                <w:rFonts w:ascii="Tahoma" w:eastAsia="Times New Roman" w:hAnsi="Tahoma" w:cs="Tahoma"/>
                <w:sz w:val="20"/>
                <w:szCs w:val="20"/>
                <w:rtl/>
                <w:lang w:bidi="ar-SA"/>
              </w:rPr>
              <w:br/>
              <w:t>12- امتاع السماع , ص 510.</w:t>
            </w:r>
            <w:r w:rsidRPr="00522936">
              <w:rPr>
                <w:rFonts w:ascii="Tahoma" w:eastAsia="Times New Roman" w:hAnsi="Tahoma" w:cs="Tahoma"/>
                <w:sz w:val="20"/>
                <w:szCs w:val="20"/>
                <w:rtl/>
                <w:lang w:bidi="ar-SA"/>
              </w:rPr>
              <w:br/>
              <w:t>13- سيره حلبى , ج 3, ص 309.</w:t>
            </w:r>
            <w:r w:rsidRPr="00522936">
              <w:rPr>
                <w:rFonts w:ascii="Tahoma" w:eastAsia="Times New Roman" w:hAnsi="Tahoma" w:cs="Tahoma"/>
                <w:sz w:val="20"/>
                <w:szCs w:val="20"/>
                <w:rtl/>
                <w:lang w:bidi="ar-SA"/>
              </w:rPr>
              <w:br/>
              <w:t>14- همان , ص 517.</w:t>
            </w:r>
            <w:r w:rsidRPr="00522936">
              <w:rPr>
                <w:rFonts w:ascii="Tahoma" w:eastAsia="Times New Roman" w:hAnsi="Tahoma" w:cs="Tahoma"/>
                <w:sz w:val="20"/>
                <w:szCs w:val="20"/>
                <w:rtl/>
                <w:lang w:bidi="ar-SA"/>
              </w:rPr>
              <w:br/>
              <w:t>15- امتاع الاسماع , ص 518.</w:t>
            </w:r>
            <w:r w:rsidRPr="00522936">
              <w:rPr>
                <w:rFonts w:ascii="Tahoma" w:eastAsia="Times New Roman" w:hAnsi="Tahoma" w:cs="Tahoma"/>
                <w:sz w:val="20"/>
                <w:szCs w:val="20"/>
                <w:rtl/>
                <w:lang w:bidi="ar-SA"/>
              </w:rPr>
              <w:br/>
              <w:t>16- سيره حلبى , ج 3, ص 317.</w:t>
            </w:r>
            <w:r w:rsidRPr="00522936">
              <w:rPr>
                <w:rFonts w:ascii="Tahoma" w:eastAsia="Times New Roman" w:hAnsi="Tahoma" w:cs="Tahoma"/>
                <w:sz w:val="20"/>
                <w:szCs w:val="20"/>
                <w:rtl/>
                <w:lang w:bidi="ar-SA"/>
              </w:rPr>
              <w:br/>
              <w:t>17- همان .</w:t>
            </w:r>
            <w:r w:rsidRPr="00522936">
              <w:rPr>
                <w:rFonts w:ascii="Tahoma" w:eastAsia="Times New Roman" w:hAnsi="Tahoma" w:cs="Tahoma"/>
                <w:sz w:val="20"/>
                <w:szCs w:val="20"/>
                <w:rtl/>
                <w:lang w:bidi="ar-SA"/>
              </w:rPr>
              <w:br/>
              <w:t>18- همان , ص 319.</w:t>
            </w:r>
            <w:r w:rsidRPr="00522936">
              <w:rPr>
                <w:rFonts w:ascii="Tahoma" w:eastAsia="Times New Roman" w:hAnsi="Tahoma" w:cs="Tahoma"/>
                <w:sz w:val="20"/>
                <w:szCs w:val="20"/>
                <w:rtl/>
                <w:lang w:bidi="ar-SA"/>
              </w:rPr>
              <w:br/>
              <w:t>19- همان , ج 3, ص 321.</w:t>
            </w:r>
            <w:r w:rsidRPr="00522936">
              <w:rPr>
                <w:rFonts w:ascii="Tahoma" w:eastAsia="Times New Roman" w:hAnsi="Tahoma" w:cs="Tahoma"/>
                <w:sz w:val="20"/>
                <w:szCs w:val="20"/>
                <w:rtl/>
                <w:lang w:bidi="ar-SA"/>
              </w:rPr>
              <w:br/>
              <w:t>20- همان , ص 325.</w:t>
            </w:r>
            <w:r w:rsidRPr="00522936">
              <w:rPr>
                <w:rFonts w:ascii="Tahoma" w:eastAsia="Times New Roman" w:hAnsi="Tahoma" w:cs="Tahoma"/>
                <w:sz w:val="20"/>
                <w:szCs w:val="20"/>
                <w:rtl/>
                <w:lang w:bidi="ar-SA"/>
              </w:rPr>
              <w:br/>
              <w:t>21- سيره حلبى , ج 3, ص 307, و امتاع الاسماع , ص 510, و سيره زينى دحلان , ج 2, ص 143.</w:t>
            </w:r>
            <w:r w:rsidRPr="00522936">
              <w:rPr>
                <w:rFonts w:ascii="Tahoma" w:eastAsia="Times New Roman" w:hAnsi="Tahoma" w:cs="Tahoma"/>
                <w:sz w:val="20"/>
                <w:szCs w:val="20"/>
                <w:rtl/>
                <w:lang w:bidi="ar-SA"/>
              </w:rPr>
              <w:br/>
              <w:t>22- حبيب السير, ج 1, ص 411.</w:t>
            </w:r>
            <w:r w:rsidRPr="00522936">
              <w:rPr>
                <w:rFonts w:ascii="Tahoma" w:eastAsia="Times New Roman" w:hAnsi="Tahoma" w:cs="Tahoma"/>
                <w:sz w:val="20"/>
                <w:szCs w:val="20"/>
                <w:rtl/>
                <w:lang w:bidi="ar-SA"/>
              </w:rPr>
              <w:br/>
              <w:t>23- سوره مائده , آيه 67.</w:t>
            </w:r>
            <w:r w:rsidRPr="00522936">
              <w:rPr>
                <w:rFonts w:ascii="Tahoma" w:eastAsia="Times New Roman" w:hAnsi="Tahoma" w:cs="Tahoma"/>
                <w:sz w:val="20"/>
                <w:szCs w:val="20"/>
                <w:rtl/>
                <w:lang w:bidi="ar-SA"/>
              </w:rPr>
              <w:br/>
            </w:r>
            <w:r w:rsidRPr="00522936">
              <w:rPr>
                <w:rFonts w:ascii="Tahoma" w:eastAsia="Times New Roman" w:hAnsi="Tahoma" w:cs="Tahoma"/>
                <w:sz w:val="20"/>
                <w:szCs w:val="20"/>
                <w:rtl/>
                <w:lang w:bidi="ar-SA"/>
              </w:rPr>
              <w:lastRenderedPageBreak/>
              <w:t>26- سيره حلبى , ج 3, ص 336, و تاريخ دمشق , ج 2, ص 45, حديث 547.</w:t>
            </w:r>
            <w:r w:rsidRPr="00522936">
              <w:rPr>
                <w:rFonts w:ascii="Tahoma" w:eastAsia="Times New Roman" w:hAnsi="Tahoma" w:cs="Tahoma"/>
                <w:sz w:val="20"/>
                <w:szCs w:val="20"/>
                <w:rtl/>
                <w:lang w:bidi="ar-SA"/>
              </w:rPr>
              <w:br/>
              <w:t>27- كنزالعمال , ج 13, ص 104 و 105, حديث 36340 تا 36344 و ص 133, حديث 36420.</w:t>
            </w:r>
            <w:r w:rsidRPr="00522936">
              <w:rPr>
                <w:rFonts w:ascii="Tahoma" w:eastAsia="Times New Roman" w:hAnsi="Tahoma" w:cs="Tahoma"/>
                <w:sz w:val="20"/>
                <w:szCs w:val="20"/>
                <w:rtl/>
                <w:lang w:bidi="ar-SA"/>
              </w:rPr>
              <w:br/>
              <w:t>28- كنزالعمال , ج 13 ص 138 حديث 36437.</w:t>
            </w:r>
            <w:r w:rsidRPr="00522936">
              <w:rPr>
                <w:rFonts w:ascii="Tahoma" w:eastAsia="Times New Roman" w:hAnsi="Tahoma" w:cs="Tahoma"/>
                <w:sz w:val="20"/>
                <w:szCs w:val="20"/>
                <w:rtl/>
                <w:lang w:bidi="ar-SA"/>
              </w:rPr>
              <w:br/>
              <w:t>29- فرائدالسمطين , ج 1, ص 73, باب 12, حديث 39.</w:t>
            </w:r>
            <w:r w:rsidRPr="00522936">
              <w:rPr>
                <w:rFonts w:ascii="Tahoma" w:eastAsia="Times New Roman" w:hAnsi="Tahoma" w:cs="Tahoma"/>
                <w:sz w:val="20"/>
                <w:szCs w:val="20"/>
                <w:rtl/>
                <w:lang w:bidi="ar-SA"/>
              </w:rPr>
              <w:br/>
              <w:t>30- سيره حلبى , ج 3, ص 336 و مجمع الزوائد, ج 9, ص 104 تا 108.</w:t>
            </w:r>
            <w:r w:rsidRPr="00522936">
              <w:rPr>
                <w:rFonts w:ascii="Tahoma" w:eastAsia="Times New Roman" w:hAnsi="Tahoma" w:cs="Tahoma"/>
                <w:sz w:val="20"/>
                <w:szCs w:val="20"/>
                <w:rtl/>
                <w:lang w:bidi="ar-SA"/>
              </w:rPr>
              <w:br/>
              <w:t>31- تمام خطبه را مى توان در الغدير, ج 1, ص 10 و 11 و نوادر الاصول , ج 1, ص 163, و معجم كبير طبرائى , ج 5, ص 166, حديث 4971و نزل الابرار, ص 51 يافت .</w:t>
            </w:r>
            <w:r w:rsidRPr="00522936">
              <w:rPr>
                <w:rFonts w:ascii="Tahoma" w:eastAsia="Times New Roman" w:hAnsi="Tahoma" w:cs="Tahoma"/>
                <w:sz w:val="20"/>
                <w:szCs w:val="20"/>
                <w:rtl/>
                <w:lang w:bidi="ar-SA"/>
              </w:rPr>
              <w:br/>
              <w:t>32- مناقب ابن مغازلى , ص 19, حديث 24, و فرائدالسحطين , ج 1, ص 73 ب 12, حديث 39 و 40.</w:t>
            </w:r>
            <w:r w:rsidRPr="00522936">
              <w:rPr>
                <w:rFonts w:ascii="Tahoma" w:eastAsia="Times New Roman" w:hAnsi="Tahoma" w:cs="Tahoma"/>
                <w:sz w:val="20"/>
                <w:szCs w:val="20"/>
                <w:rtl/>
                <w:lang w:bidi="ar-SA"/>
              </w:rPr>
              <w:br/>
              <w:t>33- فرائدالسمطين , همان .</w:t>
            </w:r>
            <w:r w:rsidRPr="00522936">
              <w:rPr>
                <w:rFonts w:ascii="Tahoma" w:eastAsia="Times New Roman" w:hAnsi="Tahoma" w:cs="Tahoma"/>
                <w:sz w:val="20"/>
                <w:szCs w:val="20"/>
                <w:rtl/>
                <w:lang w:bidi="ar-SA"/>
              </w:rPr>
              <w:br/>
              <w:t>34- مـنـظـور همسران رسول خدا (ص ) است كه به امهات المؤمنين يعنى مادران مؤمنان ملقب بوده اند.</w:t>
            </w:r>
            <w:r w:rsidRPr="00522936">
              <w:rPr>
                <w:rFonts w:ascii="Tahoma" w:eastAsia="Times New Roman" w:hAnsi="Tahoma" w:cs="Tahoma"/>
                <w:sz w:val="20"/>
                <w:szCs w:val="20"/>
                <w:rtl/>
                <w:lang w:bidi="ar-SA"/>
              </w:rPr>
              <w:br/>
              <w:t>35- تاريخ روضه الصفا, ج 1, ص 541.</w:t>
            </w:r>
            <w:r w:rsidRPr="00522936">
              <w:rPr>
                <w:rFonts w:ascii="Tahoma" w:eastAsia="Times New Roman" w:hAnsi="Tahoma" w:cs="Tahoma"/>
                <w:sz w:val="20"/>
                <w:szCs w:val="20"/>
                <w:rtl/>
                <w:lang w:bidi="ar-SA"/>
              </w:rPr>
              <w:br/>
              <w:t>36- تاريخ حبيب السير, ج 1, ص 411.</w:t>
            </w:r>
            <w:r w:rsidRPr="00522936">
              <w:rPr>
                <w:rFonts w:ascii="Tahoma" w:eastAsia="Times New Roman" w:hAnsi="Tahoma" w:cs="Tahoma"/>
                <w:sz w:val="20"/>
                <w:szCs w:val="20"/>
                <w:rtl/>
                <w:lang w:bidi="ar-SA"/>
              </w:rPr>
              <w:br/>
              <w:t>37- اعلام الورى باعلام الهدى , ص 133.</w:t>
            </w:r>
            <w:r w:rsidRPr="00522936">
              <w:rPr>
                <w:rFonts w:ascii="Tahoma" w:eastAsia="Times New Roman" w:hAnsi="Tahoma" w:cs="Tahoma"/>
                <w:sz w:val="20"/>
                <w:szCs w:val="20"/>
                <w:rtl/>
                <w:lang w:bidi="ar-SA"/>
              </w:rPr>
              <w:br/>
              <w:t>38- الغدير, ج 1, ص 270, نقل از كتاب الولاية , تاليف محمد بن جرير طبرى , و مناقب على بن ابى طالب , تاليف احمد بن محمد طبرى مشهور به خليلى .</w:t>
            </w:r>
            <w:r w:rsidRPr="00522936">
              <w:rPr>
                <w:rFonts w:ascii="Tahoma" w:eastAsia="Times New Roman" w:hAnsi="Tahoma" w:cs="Tahoma"/>
                <w:sz w:val="20"/>
                <w:szCs w:val="20"/>
                <w:rtl/>
                <w:lang w:bidi="ar-SA"/>
              </w:rPr>
              <w:br/>
              <w:t>39- فرائدالسمطين , ج 1, ص 65, باب 9, حديث 31 و 32 و ص 71, باب 11, احديث 38.</w:t>
            </w:r>
            <w:r w:rsidRPr="00522936">
              <w:rPr>
                <w:rFonts w:ascii="Tahoma" w:eastAsia="Times New Roman" w:hAnsi="Tahoma" w:cs="Tahoma"/>
                <w:sz w:val="20"/>
                <w:szCs w:val="20"/>
                <w:rtl/>
                <w:lang w:bidi="ar-SA"/>
              </w:rPr>
              <w:br/>
              <w:t>40- الغدير, ج 1, ص 272 تا ص 283.</w:t>
            </w:r>
            <w:r w:rsidRPr="00522936">
              <w:rPr>
                <w:rFonts w:ascii="Tahoma" w:eastAsia="Times New Roman" w:hAnsi="Tahoma" w:cs="Tahoma"/>
                <w:sz w:val="20"/>
                <w:szCs w:val="20"/>
                <w:rtl/>
                <w:lang w:bidi="ar-SA"/>
              </w:rPr>
              <w:br/>
              <w:t>41- فـرائدالـسـمـطـيـن , ج 1, ص 73, باب 12, حديث 39 و 40, و مقتل خوارزمى , ج 1, ص 47, و تذكرة الخواص , ص 39.</w:t>
            </w:r>
          </w:p>
          <w:p w:rsidR="00522936" w:rsidRPr="00522936" w:rsidRDefault="00522936" w:rsidP="00522936">
            <w:pPr>
              <w:bidi w:val="0"/>
              <w:spacing w:after="0" w:line="240" w:lineRule="auto"/>
              <w:rPr>
                <w:rFonts w:ascii="Tahoma" w:eastAsia="Times New Roman" w:hAnsi="Tahoma" w:cs="Tahoma"/>
                <w:sz w:val="18"/>
                <w:szCs w:val="18"/>
              </w:rPr>
            </w:pPr>
            <w:bookmarkStart w:id="0" w:name="_GoBack"/>
            <w:bookmarkEnd w:id="0"/>
          </w:p>
        </w:tc>
      </w:tr>
    </w:tbl>
    <w:p w:rsidR="002A5236" w:rsidRPr="00522936" w:rsidRDefault="002A5236" w:rsidP="00522936"/>
    <w:sectPr w:rsidR="002A5236" w:rsidRPr="00522936" w:rsidSect="0092104F">
      <w:pgSz w:w="11906" w:h="16838"/>
      <w:pgMar w:top="851" w:right="849" w:bottom="851" w:left="993" w:header="708" w:footer="708" w:gutter="0"/>
      <w:pgBorders w:offsetFrom="page">
        <w:top w:val="tornPaperBlack" w:sz="31" w:space="24" w:color="C00000"/>
        <w:left w:val="tornPaperBlack" w:sz="31" w:space="24" w:color="C00000"/>
        <w:bottom w:val="tornPaperBlack" w:sz="31" w:space="24" w:color="C00000"/>
        <w:right w:val="tornPaperBlack" w:sz="31" w:space="24" w:color="C00000"/>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236"/>
    <w:rsid w:val="00036178"/>
    <w:rsid w:val="002A5236"/>
    <w:rsid w:val="00363D68"/>
    <w:rsid w:val="00522936"/>
    <w:rsid w:val="0092104F"/>
    <w:rsid w:val="00C34DD5"/>
    <w:rsid w:val="00F3077E"/>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C0BB1"/>
  <w15:chartTrackingRefBased/>
  <w15:docId w15:val="{27E097D7-F925-44B8-8BF4-450B48A9E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A5236"/>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A5236"/>
    <w:rPr>
      <w:color w:val="0000FF"/>
      <w:u w:val="single"/>
    </w:rPr>
  </w:style>
  <w:style w:type="character" w:styleId="FootnoteReference">
    <w:name w:val="footnote reference"/>
    <w:basedOn w:val="DefaultParagraphFont"/>
    <w:uiPriority w:val="99"/>
    <w:semiHidden/>
    <w:unhideWhenUsed/>
    <w:rsid w:val="00363D68"/>
  </w:style>
  <w:style w:type="paragraph" w:styleId="FootnoteText">
    <w:name w:val="footnote text"/>
    <w:basedOn w:val="Normal"/>
    <w:link w:val="FootnoteTextChar"/>
    <w:uiPriority w:val="99"/>
    <w:semiHidden/>
    <w:unhideWhenUsed/>
    <w:rsid w:val="00363D68"/>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363D6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5608996">
      <w:bodyDiv w:val="1"/>
      <w:marLeft w:val="0"/>
      <w:marRight w:val="0"/>
      <w:marTop w:val="0"/>
      <w:marBottom w:val="0"/>
      <w:divBdr>
        <w:top w:val="none" w:sz="0" w:space="0" w:color="auto"/>
        <w:left w:val="none" w:sz="0" w:space="0" w:color="auto"/>
        <w:bottom w:val="none" w:sz="0" w:space="0" w:color="auto"/>
        <w:right w:val="none" w:sz="0" w:space="0" w:color="auto"/>
      </w:divBdr>
      <w:divsChild>
        <w:div w:id="378015580">
          <w:marLeft w:val="0"/>
          <w:marRight w:val="0"/>
          <w:marTop w:val="0"/>
          <w:marBottom w:val="0"/>
          <w:divBdr>
            <w:top w:val="none" w:sz="0" w:space="0" w:color="auto"/>
            <w:left w:val="none" w:sz="0" w:space="0" w:color="auto"/>
            <w:bottom w:val="none" w:sz="0" w:space="0" w:color="auto"/>
            <w:right w:val="none" w:sz="0" w:space="0" w:color="auto"/>
          </w:divBdr>
          <w:divsChild>
            <w:div w:id="496463830">
              <w:marLeft w:val="0"/>
              <w:marRight w:val="0"/>
              <w:marTop w:val="0"/>
              <w:marBottom w:val="0"/>
              <w:divBdr>
                <w:top w:val="none" w:sz="0" w:space="0" w:color="auto"/>
                <w:left w:val="none" w:sz="0" w:space="0" w:color="auto"/>
                <w:bottom w:val="none" w:sz="0" w:space="0" w:color="auto"/>
                <w:right w:val="none" w:sz="0" w:space="0" w:color="auto"/>
              </w:divBdr>
            </w:div>
            <w:div w:id="25398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787931">
      <w:bodyDiv w:val="1"/>
      <w:marLeft w:val="0"/>
      <w:marRight w:val="0"/>
      <w:marTop w:val="0"/>
      <w:marBottom w:val="0"/>
      <w:divBdr>
        <w:top w:val="none" w:sz="0" w:space="0" w:color="auto"/>
        <w:left w:val="none" w:sz="0" w:space="0" w:color="auto"/>
        <w:bottom w:val="none" w:sz="0" w:space="0" w:color="auto"/>
        <w:right w:val="none" w:sz="0" w:space="0" w:color="auto"/>
      </w:divBdr>
    </w:div>
    <w:div w:id="1299409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farhang.iau-shirvan.ac.ir/LIBRARY/ghadir/footnt01.htm" TargetMode="External"/><Relationship Id="rId18" Type="http://schemas.openxmlformats.org/officeDocument/2006/relationships/hyperlink" Target="http://farhang.iau-shirvan.ac.ir/LIBRARY/ghadir/footnt01.htm" TargetMode="External"/><Relationship Id="rId26" Type="http://schemas.openxmlformats.org/officeDocument/2006/relationships/hyperlink" Target="http://farhang.iau-shirvan.ac.ir/LIBRARY/ghadir/footnt01.htm" TargetMode="External"/><Relationship Id="rId39" Type="http://schemas.openxmlformats.org/officeDocument/2006/relationships/hyperlink" Target="http://farhang.iau-shirvan.ac.ir/LIBRARY/ghadir/footnt01.htm" TargetMode="External"/><Relationship Id="rId21" Type="http://schemas.openxmlformats.org/officeDocument/2006/relationships/hyperlink" Target="http://farhang.iau-shirvan.ac.ir/LIBRARY/ghadir/footnt01.htm" TargetMode="External"/><Relationship Id="rId34" Type="http://schemas.openxmlformats.org/officeDocument/2006/relationships/hyperlink" Target="http://farhang.iau-shirvan.ac.ir/LIBRARY/ghadir/footnt01.htm" TargetMode="External"/><Relationship Id="rId42" Type="http://schemas.openxmlformats.org/officeDocument/2006/relationships/hyperlink" Target="http://farhang.iau-shirvan.ac.ir/LIBRARY/ghadir/footnt01.htm" TargetMode="External"/><Relationship Id="rId47" Type="http://schemas.openxmlformats.org/officeDocument/2006/relationships/hyperlink" Target="http://farhang.iau-shirvan.ac.ir/LIBRARY/ghadir/footnt01.htm" TargetMode="External"/><Relationship Id="rId50" Type="http://schemas.openxmlformats.org/officeDocument/2006/relationships/theme" Target="theme/theme1.xml"/><Relationship Id="rId7" Type="http://schemas.openxmlformats.org/officeDocument/2006/relationships/hyperlink" Target="http://porseman.org/showarticle.aspx?id=724" TargetMode="External"/><Relationship Id="rId2" Type="http://schemas.openxmlformats.org/officeDocument/2006/relationships/styles" Target="styles.xml"/><Relationship Id="rId16" Type="http://schemas.openxmlformats.org/officeDocument/2006/relationships/hyperlink" Target="http://farhang.iau-shirvan.ac.ir/LIBRARY/ghadir/footnt01.htm" TargetMode="External"/><Relationship Id="rId29" Type="http://schemas.openxmlformats.org/officeDocument/2006/relationships/hyperlink" Target="http://farhang.iau-shirvan.ac.ir/LIBRARY/ghadir/footnt01.htm" TargetMode="External"/><Relationship Id="rId11" Type="http://schemas.openxmlformats.org/officeDocument/2006/relationships/hyperlink" Target="http://farhang.iau-shirvan.ac.ir/LIBRARY/ghadir/footnt01.htm" TargetMode="External"/><Relationship Id="rId24" Type="http://schemas.openxmlformats.org/officeDocument/2006/relationships/hyperlink" Target="http://farhang.iau-shirvan.ac.ir/LIBRARY/ghadir/footnt01.htm" TargetMode="External"/><Relationship Id="rId32" Type="http://schemas.openxmlformats.org/officeDocument/2006/relationships/hyperlink" Target="http://farhang.iau-shirvan.ac.ir/LIBRARY/ghadir/footnt01.htm" TargetMode="External"/><Relationship Id="rId37" Type="http://schemas.openxmlformats.org/officeDocument/2006/relationships/hyperlink" Target="http://farhang.iau-shirvan.ac.ir/LIBRARY/ghadir/footnt01.htm" TargetMode="External"/><Relationship Id="rId40" Type="http://schemas.openxmlformats.org/officeDocument/2006/relationships/hyperlink" Target="http://farhang.iau-shirvan.ac.ir/LIBRARY/ghadir/footnt01.htm" TargetMode="External"/><Relationship Id="rId45" Type="http://schemas.openxmlformats.org/officeDocument/2006/relationships/hyperlink" Target="http://farhang.iau-shirvan.ac.ir/LIBRARY/ghadir/footnt01.htm" TargetMode="External"/><Relationship Id="rId5" Type="http://schemas.openxmlformats.org/officeDocument/2006/relationships/hyperlink" Target="http://porseman.org/showarticle.aspx?id=724" TargetMode="External"/><Relationship Id="rId15" Type="http://schemas.openxmlformats.org/officeDocument/2006/relationships/hyperlink" Target="http://farhang.iau-shirvan.ac.ir/LIBRARY/ghadir/footnt01.htm" TargetMode="External"/><Relationship Id="rId23" Type="http://schemas.openxmlformats.org/officeDocument/2006/relationships/hyperlink" Target="http://farhang.iau-shirvan.ac.ir/LIBRARY/ghadir/footnt01.htm" TargetMode="External"/><Relationship Id="rId28" Type="http://schemas.openxmlformats.org/officeDocument/2006/relationships/hyperlink" Target="http://farhang.iau-shirvan.ac.ir/LIBRARY/ghadir/footnt01.htm" TargetMode="External"/><Relationship Id="rId36" Type="http://schemas.openxmlformats.org/officeDocument/2006/relationships/hyperlink" Target="http://farhang.iau-shirvan.ac.ir/LIBRARY/ghadir/footnt01.htm" TargetMode="External"/><Relationship Id="rId49" Type="http://schemas.openxmlformats.org/officeDocument/2006/relationships/fontTable" Target="fontTable.xml"/><Relationship Id="rId10" Type="http://schemas.openxmlformats.org/officeDocument/2006/relationships/hyperlink" Target="http://farhang.iau-shirvan.ac.ir/LIBRARY/ghadir/footnt01.htm" TargetMode="External"/><Relationship Id="rId19" Type="http://schemas.openxmlformats.org/officeDocument/2006/relationships/hyperlink" Target="http://farhang.iau-shirvan.ac.ir/LIBRARY/ghadir/footnt01.htm" TargetMode="External"/><Relationship Id="rId31" Type="http://schemas.openxmlformats.org/officeDocument/2006/relationships/hyperlink" Target="http://farhang.iau-shirvan.ac.ir/LIBRARY/ghadir/footnt01.htm" TargetMode="External"/><Relationship Id="rId44" Type="http://schemas.openxmlformats.org/officeDocument/2006/relationships/hyperlink" Target="http://farhang.iau-shirvan.ac.ir/LIBRARY/ghadir/footnt01.htm" TargetMode="External"/><Relationship Id="rId4" Type="http://schemas.openxmlformats.org/officeDocument/2006/relationships/webSettings" Target="webSettings.xml"/><Relationship Id="rId9" Type="http://schemas.openxmlformats.org/officeDocument/2006/relationships/hyperlink" Target="http://farhang.iau-shirvan.ac.ir/LIBRARY/ghadir/footnt01.htm" TargetMode="External"/><Relationship Id="rId14" Type="http://schemas.openxmlformats.org/officeDocument/2006/relationships/hyperlink" Target="http://farhang.iau-shirvan.ac.ir/LIBRARY/ghadir/footnt01.htm" TargetMode="External"/><Relationship Id="rId22" Type="http://schemas.openxmlformats.org/officeDocument/2006/relationships/hyperlink" Target="http://farhang.iau-shirvan.ac.ir/LIBRARY/ghadir/footnt01.htm" TargetMode="External"/><Relationship Id="rId27" Type="http://schemas.openxmlformats.org/officeDocument/2006/relationships/hyperlink" Target="http://farhang.iau-shirvan.ac.ir/LIBRARY/ghadir/footnt01.htm" TargetMode="External"/><Relationship Id="rId30" Type="http://schemas.openxmlformats.org/officeDocument/2006/relationships/hyperlink" Target="http://farhang.iau-shirvan.ac.ir/LIBRARY/ghadir/footnt01.htm" TargetMode="External"/><Relationship Id="rId35" Type="http://schemas.openxmlformats.org/officeDocument/2006/relationships/hyperlink" Target="http://farhang.iau-shirvan.ac.ir/LIBRARY/ghadir/footnt01.htm" TargetMode="External"/><Relationship Id="rId43" Type="http://schemas.openxmlformats.org/officeDocument/2006/relationships/hyperlink" Target="http://farhang.iau-shirvan.ac.ir/LIBRARY/ghadir/footnt01.htm" TargetMode="External"/><Relationship Id="rId48" Type="http://schemas.openxmlformats.org/officeDocument/2006/relationships/hyperlink" Target="http://farhang.iau-shirvan.ac.ir/LIBRARY/ghadir/footnt01.htm" TargetMode="External"/><Relationship Id="rId8" Type="http://schemas.openxmlformats.org/officeDocument/2006/relationships/hyperlink" Target="http://porseman.org/q/qservice.aspx" TargetMode="External"/><Relationship Id="rId3" Type="http://schemas.openxmlformats.org/officeDocument/2006/relationships/settings" Target="settings.xml"/><Relationship Id="rId12" Type="http://schemas.openxmlformats.org/officeDocument/2006/relationships/hyperlink" Target="http://farhang.iau-shirvan.ac.ir/LIBRARY/ghadir/footnt01.htm" TargetMode="External"/><Relationship Id="rId17" Type="http://schemas.openxmlformats.org/officeDocument/2006/relationships/hyperlink" Target="http://farhang.iau-shirvan.ac.ir/LIBRARY/ghadir/footnt01.htm" TargetMode="External"/><Relationship Id="rId25" Type="http://schemas.openxmlformats.org/officeDocument/2006/relationships/hyperlink" Target="http://farhang.iau-shirvan.ac.ir/LIBRARY/ghadir/footnt01.htm" TargetMode="External"/><Relationship Id="rId33" Type="http://schemas.openxmlformats.org/officeDocument/2006/relationships/hyperlink" Target="http://farhang.iau-shirvan.ac.ir/LIBRARY/ghadir/footnt01.htm" TargetMode="External"/><Relationship Id="rId38" Type="http://schemas.openxmlformats.org/officeDocument/2006/relationships/hyperlink" Target="http://farhang.iau-shirvan.ac.ir/LIBRARY/ghadir/footnt01.htm" TargetMode="External"/><Relationship Id="rId46" Type="http://schemas.openxmlformats.org/officeDocument/2006/relationships/hyperlink" Target="http://farhang.iau-shirvan.ac.ir/LIBRARY/ghadir/footnt01.htm" TargetMode="External"/><Relationship Id="rId20" Type="http://schemas.openxmlformats.org/officeDocument/2006/relationships/hyperlink" Target="http://farhang.iau-shirvan.ac.ir/LIBRARY/ghadir/footnt01.htm" TargetMode="External"/><Relationship Id="rId41" Type="http://schemas.openxmlformats.org/officeDocument/2006/relationships/hyperlink" Target="http://farhang.iau-shirvan.ac.ir/LIBRARY/ghadir/footnt01.htm" TargetMode="External"/><Relationship Id="rId1" Type="http://schemas.openxmlformats.org/officeDocument/2006/relationships/customXml" Target="../customXml/item1.xml"/><Relationship Id="rId6" Type="http://schemas.openxmlformats.org/officeDocument/2006/relationships/hyperlink" Target="http://porseman.org/showarticle.aspx?id=7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5506FA-583B-470E-B8D7-BDDADDD03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2809</Words>
  <Characters>16015</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heydari</dc:creator>
  <cp:keywords/>
  <dc:description/>
  <cp:lastModifiedBy>heydari</cp:lastModifiedBy>
  <cp:revision>2</cp:revision>
  <dcterms:created xsi:type="dcterms:W3CDTF">2017-09-03T10:10:00Z</dcterms:created>
  <dcterms:modified xsi:type="dcterms:W3CDTF">2017-09-03T10:10:00Z</dcterms:modified>
</cp:coreProperties>
</file>