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75D" w:rsidRPr="002E075D" w:rsidRDefault="002E075D" w:rsidP="002E075D">
      <w:pPr>
        <w:shd w:val="clear" w:color="auto" w:fill="FFFFFF"/>
        <w:spacing w:after="0" w:line="270" w:lineRule="atLeast"/>
        <w:jc w:val="center"/>
        <w:rPr>
          <w:rFonts w:ascii="Tahoma" w:eastAsia="Times New Roman" w:hAnsi="Tahoma" w:cs="Tahoma"/>
          <w:b/>
          <w:bCs/>
          <w:sz w:val="28"/>
          <w:szCs w:val="28"/>
        </w:rPr>
      </w:pPr>
      <w:bookmarkStart w:id="0" w:name="_GoBack"/>
      <w:bookmarkEnd w:id="0"/>
      <w:r w:rsidRPr="002E075D">
        <w:rPr>
          <w:rFonts w:ascii="Tahoma" w:eastAsia="Times New Roman" w:hAnsi="Tahoma" w:cs="Tahoma"/>
          <w:b/>
          <w:bCs/>
          <w:sz w:val="28"/>
          <w:szCs w:val="28"/>
          <w:rtl/>
        </w:rPr>
        <w:t>آثار اجتماعی رفت و آمد به مسجد</w:t>
      </w:r>
    </w:p>
    <w:p w:rsidR="002E075D" w:rsidRPr="002E075D" w:rsidRDefault="002E075D" w:rsidP="002E075D">
      <w:pPr>
        <w:shd w:val="clear" w:color="auto" w:fill="FFFFFF"/>
        <w:spacing w:after="0" w:line="270" w:lineRule="atLeast"/>
        <w:rPr>
          <w:rFonts w:ascii="Tahoma" w:eastAsia="Times New Roman" w:hAnsi="Tahoma" w:cs="Tahoma"/>
          <w:sz w:val="24"/>
          <w:szCs w:val="24"/>
        </w:rPr>
      </w:pPr>
    </w:p>
    <w:p w:rsidR="002E075D" w:rsidRPr="002E075D" w:rsidRDefault="002E075D" w:rsidP="002E075D">
      <w:pPr>
        <w:shd w:val="clear" w:color="auto" w:fill="FFFFFF"/>
        <w:spacing w:after="0" w:line="270" w:lineRule="atLeast"/>
        <w:jc w:val="right"/>
        <w:rPr>
          <w:rFonts w:ascii="Tahoma" w:eastAsia="Times New Roman" w:hAnsi="Tahoma" w:cs="Tahoma"/>
          <w:sz w:val="24"/>
          <w:szCs w:val="24"/>
          <w:rtl/>
        </w:rPr>
      </w:pPr>
      <w:r w:rsidRPr="002E075D">
        <w:rPr>
          <w:rFonts w:ascii="Tahoma" w:eastAsia="Times New Roman" w:hAnsi="Tahoma" w:cs="Tahoma"/>
          <w:sz w:val="24"/>
          <w:szCs w:val="24"/>
          <w:rtl/>
        </w:rPr>
        <w:t>ابوالفضل غلامی</w:t>
      </w:r>
    </w:p>
    <w:p w:rsidR="002E075D" w:rsidRPr="002E075D" w:rsidRDefault="002E075D" w:rsidP="002E075D">
      <w:pPr>
        <w:shd w:val="clear" w:color="auto" w:fill="FFFFFF"/>
        <w:spacing w:after="0" w:line="270" w:lineRule="atLeast"/>
        <w:jc w:val="right"/>
        <w:rPr>
          <w:rFonts w:ascii="Tahoma" w:eastAsia="Times New Roman" w:hAnsi="Tahoma" w:cs="Tahoma"/>
          <w:sz w:val="24"/>
          <w:szCs w:val="24"/>
          <w:rtl/>
        </w:rPr>
      </w:pPr>
    </w:p>
    <w:p w:rsidR="002E075D" w:rsidRPr="002E075D" w:rsidRDefault="002E075D" w:rsidP="002E075D">
      <w:pPr>
        <w:shd w:val="clear" w:color="auto" w:fill="FFFFFF"/>
        <w:spacing w:after="0" w:line="270" w:lineRule="atLeast"/>
        <w:jc w:val="both"/>
        <w:rPr>
          <w:rFonts w:ascii="Tahoma" w:eastAsia="Times New Roman" w:hAnsi="Tahoma" w:cs="Tahoma"/>
          <w:sz w:val="24"/>
          <w:szCs w:val="24"/>
          <w:rtl/>
        </w:rPr>
      </w:pPr>
    </w:p>
    <w:p w:rsidR="002E075D" w:rsidRPr="002E075D" w:rsidRDefault="002E075D" w:rsidP="002E075D">
      <w:pPr>
        <w:shd w:val="clear" w:color="auto" w:fill="FFFFFF"/>
        <w:spacing w:after="0" w:line="270" w:lineRule="atLeast"/>
        <w:jc w:val="both"/>
        <w:rPr>
          <w:rFonts w:ascii="Tahoma" w:eastAsia="Times New Roman" w:hAnsi="Tahoma" w:cs="Tahoma"/>
          <w:sz w:val="24"/>
          <w:szCs w:val="24"/>
          <w:rtl/>
        </w:rPr>
      </w:pPr>
    </w:p>
    <w:p w:rsidR="002E075D" w:rsidRPr="002E075D" w:rsidRDefault="002E075D" w:rsidP="002E075D">
      <w:pPr>
        <w:shd w:val="clear" w:color="auto" w:fill="FFFFFF"/>
        <w:spacing w:after="0" w:line="270" w:lineRule="atLeast"/>
        <w:jc w:val="both"/>
        <w:rPr>
          <w:rFonts w:ascii="Tahoma" w:eastAsia="Times New Roman" w:hAnsi="Tahoma" w:cs="Tahoma"/>
          <w:sz w:val="24"/>
          <w:szCs w:val="24"/>
          <w:rtl/>
        </w:rPr>
      </w:pPr>
    </w:p>
    <w:p w:rsidR="002E075D" w:rsidRPr="002E075D" w:rsidRDefault="002E075D" w:rsidP="002E075D">
      <w:pPr>
        <w:spacing w:before="100" w:beforeAutospacing="1" w:after="100" w:afterAutospacing="1" w:line="225" w:lineRule="atLeast"/>
        <w:jc w:val="both"/>
        <w:rPr>
          <w:rFonts w:ascii="Tahoma" w:eastAsia="Times New Roman" w:hAnsi="Tahoma" w:cs="Tahoma"/>
          <w:sz w:val="24"/>
          <w:szCs w:val="24"/>
          <w:rtl/>
        </w:rPr>
      </w:pPr>
      <w:r w:rsidRPr="002E075D">
        <w:rPr>
          <w:rFonts w:ascii="Tahoma" w:eastAsia="Times New Roman" w:hAnsi="Tahoma" w:cs="Tahoma"/>
          <w:sz w:val="24"/>
          <w:szCs w:val="24"/>
          <w:rtl/>
        </w:rPr>
        <w:t>دین اسلام دینی جامع و کامل همه شئون و ابعاد انسان از جمله شئون اجتماعی  را مورد توجه ویژه قرار داده است؛ حتی در حوزه عبادیات که معمولاً حوزه‌ای شخصی و غیراجتماعی قلمداد می‌شود هم به ابعاد اجتماعی در دستورات دینی توجه شده است. در این میان نماز که مهم‌ترین دستور دینی اسلام در زمینه عبادیات است، نه تنها یک امر شخصی  تلقی نشده، بلکه تأکید فراوانی بر اهمیت بعد اجتماعی آن در قالب نماز جماعت شده است: «وَ أَقیمُوا وُجُوهَکُمْ عِنْدَ کُلِّ مَسْجِدٍ وَ ادْعُوهُ مُخْلِصینَ لَهُ الدِّینَ؛ تمام توجه خود را در هر مسجدی که به عبادت می‌پردازید به سوی خدا کنید و او را خالصانه بخوانید».  </w:t>
      </w:r>
    </w:p>
    <w:p w:rsidR="002E075D" w:rsidRPr="002E075D" w:rsidRDefault="002E075D" w:rsidP="002E075D">
      <w:pPr>
        <w:spacing w:before="100" w:beforeAutospacing="1" w:after="100" w:afterAutospacing="1" w:line="225" w:lineRule="atLeast"/>
        <w:jc w:val="both"/>
        <w:rPr>
          <w:rFonts w:ascii="Tahoma" w:eastAsia="Times New Roman" w:hAnsi="Tahoma" w:cs="Tahoma"/>
          <w:sz w:val="24"/>
          <w:szCs w:val="24"/>
          <w:rtl/>
        </w:rPr>
      </w:pPr>
      <w:r w:rsidRPr="002E075D">
        <w:rPr>
          <w:rFonts w:ascii="Tahoma" w:eastAsia="Times New Roman" w:hAnsi="Tahoma" w:cs="Tahoma"/>
          <w:sz w:val="24"/>
          <w:szCs w:val="24"/>
          <w:rtl/>
        </w:rPr>
        <w:t>پیوند مسجد با طبقه اجتماعی مؤمنان پیوندی وثیق و آشکار است: «إِنَّما یَعْمُرُ مَساجِدَ اللَّهِ مَنْ آمَنَ بِاللَّهِ وَ الْیَوْمِ الْآخِرِ وَ أَقامَ الصَّلاةَ وَ آتَى الزَّکاةَ وَ لَمْ یَخْشَ إِلاَّ اللَّهَ فَعَسى‏ أُولئِکَ أَنْ یَکُونُوا مِنَ الْمُهْتَدین؛ عبادتگاه و مساجد را تنها کسانی باید آباد کنند که به خدا و روز قیامت ایمان دارند و نماز را به پا داشته، زکات می‌پردازند و جز از خدا نمی‌ترسند. امید است که آنان از ره یافتگان باشند». </w:t>
      </w:r>
    </w:p>
    <w:p w:rsidR="002E075D" w:rsidRPr="002E075D" w:rsidRDefault="002E075D" w:rsidP="002E075D">
      <w:pPr>
        <w:spacing w:before="100" w:beforeAutospacing="1" w:after="100" w:afterAutospacing="1" w:line="225" w:lineRule="atLeast"/>
        <w:jc w:val="both"/>
        <w:rPr>
          <w:rFonts w:ascii="Tahoma" w:eastAsia="Times New Roman" w:hAnsi="Tahoma" w:cs="Tahoma"/>
          <w:sz w:val="24"/>
          <w:szCs w:val="24"/>
          <w:rtl/>
        </w:rPr>
      </w:pPr>
      <w:r w:rsidRPr="002E075D">
        <w:rPr>
          <w:rFonts w:ascii="Tahoma" w:eastAsia="Times New Roman" w:hAnsi="Tahoma" w:cs="Tahoma"/>
          <w:sz w:val="24"/>
          <w:szCs w:val="24"/>
          <w:rtl/>
        </w:rPr>
        <w:t>شرکت و مداومت حضور در مسجد آثار و برکات بسیاری در سطح فردی و سطح اجتماعی دارد که در این نوشتار به برخی از جنبه‌های اجتماعی حضور در سطح جامعه اسلامی اشاره می‌شود:</w:t>
      </w:r>
    </w:p>
    <w:p w:rsidR="002E075D" w:rsidRPr="002E075D" w:rsidRDefault="002E075D" w:rsidP="002E075D">
      <w:pPr>
        <w:spacing w:before="100" w:beforeAutospacing="1" w:after="100" w:afterAutospacing="1" w:line="225" w:lineRule="atLeast"/>
        <w:jc w:val="both"/>
        <w:rPr>
          <w:rFonts w:ascii="Tahoma" w:eastAsia="Times New Roman" w:hAnsi="Tahoma" w:cs="Tahoma"/>
          <w:sz w:val="24"/>
          <w:szCs w:val="24"/>
          <w:rtl/>
        </w:rPr>
      </w:pPr>
      <w:r w:rsidRPr="002E075D">
        <w:rPr>
          <w:rFonts w:ascii="Tahoma" w:eastAsia="Times New Roman" w:hAnsi="Tahoma" w:cs="Tahoma"/>
          <w:sz w:val="24"/>
          <w:szCs w:val="24"/>
          <w:rtl/>
        </w:rPr>
        <w:t>۱. تقویت ساختارهای محکم در زمینه روابط اجتماعی بر اساس معنویت و ایمان</w:t>
      </w:r>
    </w:p>
    <w:p w:rsidR="002E075D" w:rsidRPr="002E075D" w:rsidRDefault="002E075D" w:rsidP="002E075D">
      <w:pPr>
        <w:spacing w:before="100" w:beforeAutospacing="1" w:after="100" w:afterAutospacing="1" w:line="225" w:lineRule="atLeast"/>
        <w:jc w:val="both"/>
        <w:rPr>
          <w:rFonts w:ascii="Tahoma" w:eastAsia="Times New Roman" w:hAnsi="Tahoma" w:cs="Tahoma"/>
          <w:sz w:val="24"/>
          <w:szCs w:val="24"/>
          <w:rtl/>
        </w:rPr>
      </w:pPr>
      <w:r w:rsidRPr="002E075D">
        <w:rPr>
          <w:rFonts w:ascii="Tahoma" w:eastAsia="Times New Roman" w:hAnsi="Tahoma" w:cs="Tahoma"/>
          <w:sz w:val="24"/>
          <w:szCs w:val="24"/>
          <w:rtl/>
        </w:rPr>
        <w:t> در علم جامعه‌شناسی روابط میان انسان‌ها در سطح جامعه به انواع مختلفی تقسیم می‌شود، از جمله روابط کاری؛ روابط مشارکتی؛ روابط دوستی؛ روابط همسایگی و... سپس درباره نحوه شکل‌گیری و تأثیر و برهم‌کنش این گروه‌ها با هم و با جامعه مطالعه می‌شود. هرچه روابط اجتماعی در سطح جامعه بر بنیانی محکم‌تر، استوار شود و از اصالت و عمق بیشتری برخوردار باشد، به استحکام جامعه و پیشرفت سریعتر در دسترسی به اهداف کلی جامعه اسلامی می‌انجامد. قوام یک جامعه سالم به روابط محکم و ساختارهای اجتماعی  و نهادهای مدنی آن است. </w:t>
      </w:r>
    </w:p>
    <w:p w:rsidR="002E075D" w:rsidRPr="002E075D" w:rsidRDefault="002E075D" w:rsidP="002E075D">
      <w:pPr>
        <w:spacing w:before="100" w:beforeAutospacing="1" w:after="100" w:afterAutospacing="1" w:line="225" w:lineRule="atLeast"/>
        <w:jc w:val="both"/>
        <w:rPr>
          <w:rFonts w:ascii="Tahoma" w:eastAsia="Times New Roman" w:hAnsi="Tahoma" w:cs="Tahoma"/>
          <w:sz w:val="24"/>
          <w:szCs w:val="24"/>
          <w:rtl/>
        </w:rPr>
      </w:pPr>
      <w:r w:rsidRPr="002E075D">
        <w:rPr>
          <w:rFonts w:ascii="Tahoma" w:eastAsia="Times New Roman" w:hAnsi="Tahoma" w:cs="Tahoma"/>
          <w:sz w:val="24"/>
          <w:szCs w:val="24"/>
          <w:rtl/>
        </w:rPr>
        <w:t>مسجد به‌عنوان یک مرکز دینی و فرهنگی و یک نهاد مدنی مهم نقش ویژه‌ای در این ساختارهای اجتماعی مستحکم بر اساس روابط ایمانی و الگوی "اخوت اسلامی" دارد؛ رابطه‌ای که بهترینِ روابط بین فردی در سطح جامعه اسلامی معرفی شده است: «إِنَّمَا الْمُؤْمِنُونَ إِخْوَه».  طبیعی است گسترش روحیه برادری و دوستی در فضای مساجد در نهایت به پایداری روابط اجتماعی در سطوح کلان می‌انجامد.</w:t>
      </w:r>
    </w:p>
    <w:p w:rsidR="002E075D" w:rsidRPr="002E075D" w:rsidRDefault="002E075D" w:rsidP="002E075D">
      <w:pPr>
        <w:spacing w:before="100" w:beforeAutospacing="1" w:after="100" w:afterAutospacing="1" w:line="225" w:lineRule="atLeast"/>
        <w:jc w:val="both"/>
        <w:rPr>
          <w:rFonts w:ascii="Tahoma" w:eastAsia="Times New Roman" w:hAnsi="Tahoma" w:cs="Tahoma"/>
          <w:sz w:val="24"/>
          <w:szCs w:val="24"/>
          <w:rtl/>
        </w:rPr>
      </w:pPr>
      <w:r w:rsidRPr="002E075D">
        <w:rPr>
          <w:rFonts w:ascii="Tahoma" w:eastAsia="Times New Roman" w:hAnsi="Tahoma" w:cs="Tahoma"/>
          <w:sz w:val="24"/>
          <w:szCs w:val="24"/>
          <w:rtl/>
        </w:rPr>
        <w:t>۲. افزایش آگاهی اجتماعی و سیاسی جامعه</w:t>
      </w:r>
    </w:p>
    <w:p w:rsidR="002E075D" w:rsidRPr="002E075D" w:rsidRDefault="002E075D" w:rsidP="002E075D">
      <w:pPr>
        <w:spacing w:before="100" w:beforeAutospacing="1" w:after="100" w:afterAutospacing="1" w:line="225" w:lineRule="atLeast"/>
        <w:jc w:val="both"/>
        <w:rPr>
          <w:rFonts w:ascii="Tahoma" w:eastAsia="Times New Roman" w:hAnsi="Tahoma" w:cs="Tahoma"/>
          <w:sz w:val="24"/>
          <w:szCs w:val="24"/>
          <w:rtl/>
        </w:rPr>
      </w:pPr>
      <w:r w:rsidRPr="002E075D">
        <w:rPr>
          <w:rFonts w:ascii="Tahoma" w:eastAsia="Times New Roman" w:hAnsi="Tahoma" w:cs="Tahoma"/>
          <w:sz w:val="24"/>
          <w:szCs w:val="24"/>
          <w:rtl/>
        </w:rPr>
        <w:t xml:space="preserve">جایگاه مسجد در فرهنگ اسلامی صرفاً مکانی برای عبادت نیست، بلکه مکانی خوب برای نوعی تجزیه جمعی و تبادل تجربیات و افزایش آگاهی اجتماعی و سیاسی نیز هست. وقتی به تاریخ صدر اسلام مراجعه می‌کنیم می‌بینیم از زمان پیامبر اکرم(ص) مساجد نه تنها پایگاه عبادی که پایگاهی اجتماعی ـ سیاسی نیز بوده است. بسیاری از ملاقات‌های پیامبر با سفرا </w:t>
      </w:r>
      <w:r w:rsidRPr="002E075D">
        <w:rPr>
          <w:rFonts w:ascii="Tahoma" w:eastAsia="Times New Roman" w:hAnsi="Tahoma" w:cs="Tahoma"/>
          <w:sz w:val="24"/>
          <w:szCs w:val="24"/>
          <w:rtl/>
        </w:rPr>
        <w:lastRenderedPageBreak/>
        <w:t>و نمایندگان قبایل در مسجد انجام می‌شده است. همچنین جلسات مشاوره و تصمیم گیری درباره مسائل نظامی نیز غالباً در فضای مسجد صورت می‌گرفته است. این اقدام معنادار نوعی پیام درباره روح تعالیم دینی دربردارد. پیام آن این است که تعالیم دینی اسلام تنها شامل ابعاد فردی نیست، بلکه بعد اجتماعی و سیاسی را هم شامل می‌شود. مؤمنان با حضور منظم در مساجد بهترین زمینه را برای آشنایی هرچه بیشتر با مسائل روز و جریانات سیاسی فراهم می‌آورند تا در تصمیم‌گیری‌ها و وظایف‌شان در عرصه جامعه با بصیرت بهتر ظاهر شوند.</w:t>
      </w:r>
    </w:p>
    <w:p w:rsidR="002E075D" w:rsidRPr="002E075D" w:rsidRDefault="002E075D" w:rsidP="002E075D">
      <w:pPr>
        <w:spacing w:before="100" w:beforeAutospacing="1" w:after="100" w:afterAutospacing="1" w:line="225" w:lineRule="atLeast"/>
        <w:jc w:val="both"/>
        <w:rPr>
          <w:rFonts w:ascii="Tahoma" w:eastAsia="Times New Roman" w:hAnsi="Tahoma" w:cs="Tahoma"/>
          <w:sz w:val="24"/>
          <w:szCs w:val="24"/>
          <w:rtl/>
        </w:rPr>
      </w:pPr>
      <w:r w:rsidRPr="002E075D">
        <w:rPr>
          <w:rFonts w:ascii="Tahoma" w:eastAsia="Times New Roman" w:hAnsi="Tahoma" w:cs="Tahoma"/>
          <w:sz w:val="24"/>
          <w:szCs w:val="24"/>
          <w:rtl/>
        </w:rPr>
        <w:t>۳. افزایش مهارت‌های اجتماعی</w:t>
      </w:r>
    </w:p>
    <w:p w:rsidR="002E075D" w:rsidRPr="002E075D" w:rsidRDefault="002E075D" w:rsidP="002E075D">
      <w:pPr>
        <w:spacing w:before="100" w:beforeAutospacing="1" w:after="100" w:afterAutospacing="1" w:line="225" w:lineRule="atLeast"/>
        <w:jc w:val="both"/>
        <w:rPr>
          <w:rFonts w:ascii="Tahoma" w:eastAsia="Times New Roman" w:hAnsi="Tahoma" w:cs="Tahoma"/>
          <w:sz w:val="24"/>
          <w:szCs w:val="24"/>
          <w:rtl/>
        </w:rPr>
      </w:pPr>
      <w:r w:rsidRPr="002E075D">
        <w:rPr>
          <w:rFonts w:ascii="Tahoma" w:eastAsia="Times New Roman" w:hAnsi="Tahoma" w:cs="Tahoma"/>
          <w:sz w:val="24"/>
          <w:szCs w:val="24"/>
          <w:rtl/>
        </w:rPr>
        <w:t>شاخصه یک جامعه سالم، افرادی هستند که هم در بعد زندگی فردی، مثل امید به زندگی، سعادت روان، سلامت جسم و... موفق باشند و هم در بُعد اجتماعی از مهارت‌های لازم در تعامل با دیگر افراد جامعه برخوردار باشند. متأسفانه زندگی مدرن امروزی باعث شده افراد ساعات بیشتری از عمر خود را در انزوا سپری کنند. بسیاری از روان‌شناسان و جامعه‌شناسان درباره رواج انزواطلبی به‌خصوص در میان جوانان هشدار داده‌اند. توصیه کارشناسان این است که نوجوان و جوان به سمت محیط‌های غنی از موفقیت‌های مشارکت اجتماعی سوق داده شود، البته گاهی برخی از این محیط‌ها عوارض منفی هم به دنبال دارد. مسجد بهترین محیط قابل توصیه برای تجربه فعالیت‌های گروهی و مهارت‌های اجتماعی مثبت است.</w:t>
      </w:r>
    </w:p>
    <w:p w:rsidR="002E075D" w:rsidRPr="002E075D" w:rsidRDefault="002E075D" w:rsidP="002E075D">
      <w:pPr>
        <w:spacing w:before="100" w:beforeAutospacing="1" w:after="100" w:afterAutospacing="1" w:line="225" w:lineRule="atLeast"/>
        <w:jc w:val="both"/>
        <w:rPr>
          <w:rFonts w:ascii="Tahoma" w:eastAsia="Times New Roman" w:hAnsi="Tahoma" w:cs="Tahoma"/>
          <w:sz w:val="24"/>
          <w:szCs w:val="24"/>
          <w:rtl/>
        </w:rPr>
      </w:pPr>
      <w:r w:rsidRPr="002E075D">
        <w:rPr>
          <w:rFonts w:ascii="Tahoma" w:eastAsia="Times New Roman" w:hAnsi="Tahoma" w:cs="Tahoma"/>
          <w:sz w:val="24"/>
          <w:szCs w:val="24"/>
          <w:rtl/>
        </w:rPr>
        <w:t>۴. نزدیک‌تر شدن اقشار مختلف جامعه به یکدیگر</w:t>
      </w:r>
    </w:p>
    <w:p w:rsidR="002E075D" w:rsidRPr="002E075D" w:rsidRDefault="002E075D" w:rsidP="002E075D">
      <w:pPr>
        <w:spacing w:before="100" w:beforeAutospacing="1" w:after="100" w:afterAutospacing="1" w:line="225" w:lineRule="atLeast"/>
        <w:jc w:val="both"/>
        <w:rPr>
          <w:rFonts w:ascii="Tahoma" w:eastAsia="Times New Roman" w:hAnsi="Tahoma" w:cs="Tahoma"/>
          <w:sz w:val="24"/>
          <w:szCs w:val="24"/>
          <w:rtl/>
        </w:rPr>
      </w:pPr>
      <w:r w:rsidRPr="002E075D">
        <w:rPr>
          <w:rFonts w:ascii="Tahoma" w:eastAsia="Times New Roman" w:hAnsi="Tahoma" w:cs="Tahoma"/>
          <w:sz w:val="24"/>
          <w:szCs w:val="24"/>
          <w:rtl/>
        </w:rPr>
        <w:t>هر جامعه از طبقات مختلف فرهنگی و اقتصادی تشکیل شده است. اصل وجود اختلاف فرهنگی در میان خانواده‌ها و اقشار هم امری طبیعی است؛ اما آنچه نقش اساسی در قوام یک جامعه دارد آن است که علی‌رغم تمام اختلافات عادی و طبیعی، همیشه یک عامل به مثابه نخ تسبیح میان تمام عناصر جامعه عمل می‌کند تا نوعی اتحاد جمعی شکل بگیرد. در هر جامعه اسلامی این عامل وحدت بخش و نخ تسبیح عامل ایمانی است. </w:t>
      </w:r>
    </w:p>
    <w:p w:rsidR="002E075D" w:rsidRPr="002E075D" w:rsidRDefault="002E075D" w:rsidP="002E075D">
      <w:pPr>
        <w:spacing w:before="100" w:beforeAutospacing="1" w:after="100" w:afterAutospacing="1" w:line="225" w:lineRule="atLeast"/>
        <w:jc w:val="both"/>
        <w:rPr>
          <w:rFonts w:ascii="Tahoma" w:eastAsia="Times New Roman" w:hAnsi="Tahoma" w:cs="Tahoma"/>
          <w:sz w:val="24"/>
          <w:szCs w:val="24"/>
          <w:rtl/>
        </w:rPr>
      </w:pPr>
      <w:r w:rsidRPr="002E075D">
        <w:rPr>
          <w:rFonts w:ascii="Tahoma" w:eastAsia="Times New Roman" w:hAnsi="Tahoma" w:cs="Tahoma"/>
          <w:sz w:val="24"/>
          <w:szCs w:val="24"/>
          <w:rtl/>
        </w:rPr>
        <w:t>این یک واقعیت اصیل و بنیادین است که در رابطه اخوت اسلامی همه برتری‌ها و موقعیت‌های اجتماعی برچیده می‌شود. این ایده‌ئال در فضاهایی مانند مراسم حج که تبلور مفهوم رابطه ایمانی بین افراد است، بسیار پررنگ ظاهر می‌شود. مسجد نیز مکانی است که حضور عمیق این مفهوم اصیل اسلامی را می‌توانیم احساس کنیم. در مسجد همه اقشار جامعه حضور می‌یابند و یک امت هم دل در برابر معبود خود سر به سجده می‌سایند. صف اول در مساجد برای طبقه خاصی نیست، بلکه هرکس زودتر خود را به مسجد برساند می‌تواند در صف اول جای گیرد.</w:t>
      </w:r>
    </w:p>
    <w:p w:rsidR="002E075D" w:rsidRPr="002E075D" w:rsidRDefault="002E075D" w:rsidP="002E075D">
      <w:pPr>
        <w:spacing w:before="100" w:beforeAutospacing="1" w:after="100" w:afterAutospacing="1" w:line="225" w:lineRule="atLeast"/>
        <w:jc w:val="both"/>
        <w:rPr>
          <w:rFonts w:ascii="Tahoma" w:eastAsia="Times New Roman" w:hAnsi="Tahoma" w:cs="Tahoma"/>
          <w:sz w:val="24"/>
          <w:szCs w:val="24"/>
          <w:rtl/>
        </w:rPr>
      </w:pPr>
      <w:r w:rsidRPr="002E075D">
        <w:rPr>
          <w:rFonts w:ascii="Tahoma" w:eastAsia="Times New Roman" w:hAnsi="Tahoma" w:cs="Tahoma"/>
          <w:sz w:val="24"/>
          <w:szCs w:val="24"/>
          <w:rtl/>
        </w:rPr>
        <w:t>۵. حل و فصل بسیاری از نا هنجاری های اجتماعی و اختلافات</w:t>
      </w:r>
    </w:p>
    <w:p w:rsidR="002E075D" w:rsidRPr="002E075D" w:rsidRDefault="002E075D" w:rsidP="002E075D">
      <w:pPr>
        <w:spacing w:before="100" w:beforeAutospacing="1" w:after="100" w:afterAutospacing="1" w:line="225" w:lineRule="atLeast"/>
        <w:jc w:val="both"/>
        <w:rPr>
          <w:rFonts w:ascii="Tahoma" w:eastAsia="Times New Roman" w:hAnsi="Tahoma" w:cs="Tahoma"/>
          <w:sz w:val="24"/>
          <w:szCs w:val="24"/>
          <w:rtl/>
        </w:rPr>
      </w:pPr>
      <w:r w:rsidRPr="002E075D">
        <w:rPr>
          <w:rFonts w:ascii="Tahoma" w:eastAsia="Times New Roman" w:hAnsi="Tahoma" w:cs="Tahoma"/>
          <w:sz w:val="24"/>
          <w:szCs w:val="24"/>
          <w:rtl/>
        </w:rPr>
        <w:t> در سیره اسلامی از زمان پیامبر تا دوره‌های متأخر مساجد محل حل و فصل اختلاف‌ها و حتی امر قضاوت بوده است. حضرت علی(علیه السلام) بسیاری از قضاوت‌های خود را در مسجد کوفه برگزار می‌کردند. در بستر تمدن اسلامی یک سنت قدیمی این ‌است که پس از اختلافات پیش آمده میان برخی افراد جامعه مجلس آشتی و اصلاح امور در مسجد برگزار می‌شده است. با توجه به حرمتی که افراد برای مسجد قائل‌اند معمولاً در فضای مسجد دو طرف از برخی دعاوی خود می‌گذرند و همین مهم‌ترین عامل در اصلاح رابطه و آشتی بین افراد است.</w:t>
      </w:r>
    </w:p>
    <w:p w:rsidR="002E075D" w:rsidRPr="002E075D" w:rsidRDefault="002E075D" w:rsidP="002E075D">
      <w:pPr>
        <w:spacing w:before="100" w:beforeAutospacing="1" w:after="100" w:afterAutospacing="1" w:line="225" w:lineRule="atLeast"/>
        <w:jc w:val="both"/>
        <w:rPr>
          <w:rFonts w:ascii="Tahoma" w:eastAsia="Times New Roman" w:hAnsi="Tahoma" w:cs="Tahoma"/>
          <w:sz w:val="24"/>
          <w:szCs w:val="24"/>
          <w:rtl/>
        </w:rPr>
      </w:pPr>
      <w:r w:rsidRPr="002E075D">
        <w:rPr>
          <w:rFonts w:ascii="Tahoma" w:eastAsia="Times New Roman" w:hAnsi="Tahoma" w:cs="Tahoma"/>
          <w:sz w:val="24"/>
          <w:szCs w:val="24"/>
          <w:rtl/>
        </w:rPr>
        <w:t>۶. ترویج فرهنگ مشارکت اجتماعی در فعالیت‌های دینی</w:t>
      </w:r>
    </w:p>
    <w:p w:rsidR="002E075D" w:rsidRPr="002E075D" w:rsidRDefault="002E075D" w:rsidP="002E075D">
      <w:pPr>
        <w:spacing w:before="100" w:beforeAutospacing="1" w:after="100" w:afterAutospacing="1" w:line="225" w:lineRule="atLeast"/>
        <w:jc w:val="both"/>
        <w:rPr>
          <w:rFonts w:ascii="Tahoma" w:eastAsia="Times New Roman" w:hAnsi="Tahoma" w:cs="Tahoma"/>
          <w:sz w:val="24"/>
          <w:szCs w:val="24"/>
          <w:rtl/>
        </w:rPr>
      </w:pPr>
      <w:r w:rsidRPr="002E075D">
        <w:rPr>
          <w:rFonts w:ascii="Tahoma" w:eastAsia="Times New Roman" w:hAnsi="Tahoma" w:cs="Tahoma"/>
          <w:sz w:val="24"/>
          <w:szCs w:val="24"/>
          <w:rtl/>
        </w:rPr>
        <w:lastRenderedPageBreak/>
        <w:t>اهداف متعالی دین اسلام در سطح جامعه  نه فقط با تلاش‌های جداگانه فردی که با مشارکت و تعامل افراد مختلف قابل تحقق در سطح جامعه اسلامی است. مسجد پایگاه مناسبی برای تشویق روحیه همکاری و تحقق و تشکیل گروه‌های مردم نهاد(</w:t>
      </w:r>
      <w:r w:rsidRPr="002E075D">
        <w:rPr>
          <w:rFonts w:ascii="Tahoma" w:eastAsia="Times New Roman" w:hAnsi="Tahoma" w:cs="Tahoma"/>
          <w:sz w:val="24"/>
          <w:szCs w:val="24"/>
        </w:rPr>
        <w:t>N.G.O</w:t>
      </w:r>
      <w:r w:rsidRPr="002E075D">
        <w:rPr>
          <w:rFonts w:ascii="Tahoma" w:eastAsia="Times New Roman" w:hAnsi="Tahoma" w:cs="Tahoma"/>
          <w:sz w:val="24"/>
          <w:szCs w:val="24"/>
          <w:rtl/>
        </w:rPr>
        <w:t>)  جهت مشارکت در امور و شئون مختلف فعالیت‌های اجتماعی و مخصوصاً فعالیت‌های دینی است. برای نمونه مشارکت در برگزاری مراسم در مناسبت‌ها، مشارکت در کارگروه‌های آموزشی در زمینه معارف دینی، تشکیل گروه‌های مطالعاتی و برنامه‌های جنبی برای نوجوانان، و تشکیل صندوق‌های مالی جهت امور خیریه، از فعالیت‌های دینی و اجتماعی مهم است که در فضای مسجد انجام می‌گیرند.</w:t>
      </w:r>
    </w:p>
    <w:p w:rsidR="00CF5D22" w:rsidRPr="002E075D" w:rsidRDefault="002E075D" w:rsidP="002E075D">
      <w:pPr>
        <w:shd w:val="clear" w:color="auto" w:fill="FFFFFF"/>
        <w:spacing w:after="0" w:line="270" w:lineRule="atLeast"/>
        <w:jc w:val="both"/>
        <w:rPr>
          <w:rFonts w:ascii="Tahoma" w:eastAsia="Times New Roman" w:hAnsi="Tahoma" w:cs="Tahoma"/>
          <w:sz w:val="24"/>
          <w:szCs w:val="24"/>
        </w:rPr>
      </w:pPr>
      <w:r w:rsidRPr="002E075D">
        <w:rPr>
          <w:rFonts w:ascii="Tahoma" w:eastAsia="Times New Roman" w:hAnsi="Tahoma" w:cs="Tahoma"/>
          <w:sz w:val="24"/>
          <w:szCs w:val="24"/>
          <w:rtl/>
        </w:rPr>
        <w:t>ابوالفضل غلا</w:t>
      </w:r>
      <w:r>
        <w:rPr>
          <w:rFonts w:ascii="Tahoma" w:eastAsia="Times New Roman" w:hAnsi="Tahoma" w:cs="Tahoma"/>
          <w:sz w:val="24"/>
          <w:szCs w:val="24"/>
          <w:rtl/>
        </w:rPr>
        <w:t>می (کارشناس ارشد ال</w:t>
      </w:r>
      <w:r w:rsidRPr="002E075D">
        <w:rPr>
          <w:rFonts w:ascii="Tahoma" w:eastAsia="Times New Roman" w:hAnsi="Tahoma" w:cs="Tahoma"/>
          <w:sz w:val="24"/>
          <w:szCs w:val="24"/>
          <w:rtl/>
        </w:rPr>
        <w:t>هیات و معارف</w:t>
      </w:r>
      <w:r>
        <w:rPr>
          <w:rFonts w:ascii="Tahoma" w:eastAsia="Times New Roman" w:hAnsi="Tahoma" w:cs="Tahoma" w:hint="cs"/>
          <w:sz w:val="24"/>
          <w:szCs w:val="24"/>
          <w:rtl/>
        </w:rPr>
        <w:t xml:space="preserve"> اسلامی</w:t>
      </w:r>
      <w:r w:rsidRPr="002E075D">
        <w:rPr>
          <w:rFonts w:ascii="Tahoma" w:eastAsia="Times New Roman" w:hAnsi="Tahoma" w:cs="Tahoma"/>
          <w:sz w:val="24"/>
          <w:szCs w:val="24"/>
          <w:rtl/>
        </w:rPr>
        <w:t>)</w:t>
      </w:r>
    </w:p>
    <w:sectPr w:rsidR="00CF5D22" w:rsidRPr="002E075D"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39D"/>
    <w:multiLevelType w:val="multilevel"/>
    <w:tmpl w:val="7BB8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75D"/>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E075D"/>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1">
    <w:name w:val="head1"/>
    <w:basedOn w:val="DefaultParagraphFont"/>
    <w:rsid w:val="002E075D"/>
  </w:style>
  <w:style w:type="character" w:customStyle="1" w:styleId="head2">
    <w:name w:val="head2"/>
    <w:basedOn w:val="DefaultParagraphFont"/>
    <w:rsid w:val="002E075D"/>
  </w:style>
  <w:style w:type="character" w:customStyle="1" w:styleId="apple-converted-space">
    <w:name w:val="apple-converted-space"/>
    <w:basedOn w:val="DefaultParagraphFont"/>
    <w:rsid w:val="002E075D"/>
  </w:style>
  <w:style w:type="character" w:customStyle="1" w:styleId="content">
    <w:name w:val="content"/>
    <w:basedOn w:val="DefaultParagraphFont"/>
    <w:rsid w:val="002E075D"/>
  </w:style>
  <w:style w:type="paragraph" w:styleId="NormalWeb">
    <w:name w:val="Normal (Web)"/>
    <w:basedOn w:val="Normal"/>
    <w:uiPriority w:val="99"/>
    <w:semiHidden/>
    <w:unhideWhenUsed/>
    <w:rsid w:val="002E075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0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7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1">
    <w:name w:val="head1"/>
    <w:basedOn w:val="DefaultParagraphFont"/>
    <w:rsid w:val="002E075D"/>
  </w:style>
  <w:style w:type="character" w:customStyle="1" w:styleId="head2">
    <w:name w:val="head2"/>
    <w:basedOn w:val="DefaultParagraphFont"/>
    <w:rsid w:val="002E075D"/>
  </w:style>
  <w:style w:type="character" w:customStyle="1" w:styleId="apple-converted-space">
    <w:name w:val="apple-converted-space"/>
    <w:basedOn w:val="DefaultParagraphFont"/>
    <w:rsid w:val="002E075D"/>
  </w:style>
  <w:style w:type="character" w:customStyle="1" w:styleId="content">
    <w:name w:val="content"/>
    <w:basedOn w:val="DefaultParagraphFont"/>
    <w:rsid w:val="002E075D"/>
  </w:style>
  <w:style w:type="paragraph" w:styleId="NormalWeb">
    <w:name w:val="Normal (Web)"/>
    <w:basedOn w:val="Normal"/>
    <w:uiPriority w:val="99"/>
    <w:semiHidden/>
    <w:unhideWhenUsed/>
    <w:rsid w:val="002E075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0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378112">
      <w:bodyDiv w:val="1"/>
      <w:marLeft w:val="0"/>
      <w:marRight w:val="0"/>
      <w:marTop w:val="0"/>
      <w:marBottom w:val="0"/>
      <w:divBdr>
        <w:top w:val="none" w:sz="0" w:space="0" w:color="auto"/>
        <w:left w:val="none" w:sz="0" w:space="0" w:color="auto"/>
        <w:bottom w:val="none" w:sz="0" w:space="0" w:color="auto"/>
        <w:right w:val="none" w:sz="0" w:space="0" w:color="auto"/>
      </w:divBdr>
      <w:divsChild>
        <w:div w:id="95562956">
          <w:marLeft w:val="0"/>
          <w:marRight w:val="0"/>
          <w:marTop w:val="0"/>
          <w:marBottom w:val="0"/>
          <w:divBdr>
            <w:top w:val="none" w:sz="0" w:space="0" w:color="auto"/>
            <w:left w:val="none" w:sz="0" w:space="0" w:color="auto"/>
            <w:bottom w:val="none" w:sz="0" w:space="0" w:color="auto"/>
            <w:right w:val="none" w:sz="0" w:space="0" w:color="auto"/>
          </w:divBdr>
          <w:divsChild>
            <w:div w:id="2120371155">
              <w:marLeft w:val="75"/>
              <w:marRight w:val="0"/>
              <w:marTop w:val="0"/>
              <w:marBottom w:val="0"/>
              <w:divBdr>
                <w:top w:val="none" w:sz="0" w:space="0" w:color="auto"/>
                <w:left w:val="none" w:sz="0" w:space="0" w:color="auto"/>
                <w:bottom w:val="none" w:sz="0" w:space="0" w:color="auto"/>
                <w:right w:val="none" w:sz="0" w:space="0" w:color="auto"/>
              </w:divBdr>
            </w:div>
            <w:div w:id="65881043">
              <w:marLeft w:val="75"/>
              <w:marRight w:val="0"/>
              <w:marTop w:val="0"/>
              <w:marBottom w:val="0"/>
              <w:divBdr>
                <w:top w:val="none" w:sz="0" w:space="0" w:color="auto"/>
                <w:left w:val="none" w:sz="0" w:space="0" w:color="auto"/>
                <w:bottom w:val="none" w:sz="0" w:space="0" w:color="auto"/>
                <w:right w:val="none" w:sz="0" w:space="0" w:color="auto"/>
              </w:divBdr>
            </w:div>
          </w:divsChild>
        </w:div>
        <w:div w:id="570964444">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864</Words>
  <Characters>4925</Characters>
  <Application>Microsoft Office Word</Application>
  <DocSecurity>0</DocSecurity>
  <Lines>41</Lines>
  <Paragraphs>11</Paragraphs>
  <ScaleCrop>false</ScaleCrop>
  <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2015-05-19T09:49:00Z</dcterms:created>
  <dcterms:modified xsi:type="dcterms:W3CDTF">2015-05-19T09:52:00Z</dcterms:modified>
</cp:coreProperties>
</file>