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93" w:rsidRPr="005D0393" w:rsidRDefault="005D0393" w:rsidP="005D0393">
      <w:pPr>
        <w:shd w:val="clear" w:color="auto" w:fill="FFFFFF"/>
        <w:bidi/>
        <w:spacing w:after="0" w:line="240" w:lineRule="auto"/>
        <w:rPr>
          <w:rFonts w:ascii="iran" w:eastAsia="Times New Roman" w:hAnsi="iran" w:cs="B Zar"/>
          <w:color w:val="333333"/>
          <w:sz w:val="25"/>
          <w:szCs w:val="24"/>
        </w:rPr>
      </w:pPr>
      <w:bookmarkStart w:id="0" w:name="_GoBack"/>
      <w:r w:rsidRPr="005D0393">
        <w:rPr>
          <w:rFonts w:ascii="iran" w:eastAsia="Times New Roman" w:hAnsi="iran" w:cs="B Zar"/>
          <w:noProof/>
          <w:color w:val="333333"/>
          <w:sz w:val="25"/>
          <w:szCs w:val="24"/>
        </w:rPr>
        <w:drawing>
          <wp:inline distT="0" distB="0" distL="0" distR="0" wp14:anchorId="5D7B30F7" wp14:editId="5A125A02">
            <wp:extent cx="2857500" cy="2095500"/>
            <wp:effectExtent l="0" t="0" r="0" b="0"/>
            <wp:docPr id="1" name="Picture 1" descr="حضرت زینب سلام الله علی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ضرت زینب سلام الله علیه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93" w:rsidRPr="005D0393" w:rsidRDefault="005D0393" w:rsidP="005D0393">
      <w:pPr>
        <w:shd w:val="clear" w:color="auto" w:fill="FFFFFF"/>
        <w:bidi/>
        <w:spacing w:after="0" w:line="240" w:lineRule="auto"/>
        <w:outlineLvl w:val="0"/>
        <w:rPr>
          <w:rFonts w:ascii="inherit" w:eastAsia="Times New Roman" w:hAnsi="inherit" w:cs="B Zar"/>
          <w:color w:val="333333"/>
          <w:kern w:val="36"/>
          <w:sz w:val="34"/>
          <w:szCs w:val="36"/>
        </w:rPr>
      </w:pPr>
      <w:hyperlink r:id="rId5" w:history="1">
        <w:r w:rsidRPr="005D0393">
          <w:rPr>
            <w:rFonts w:ascii="inherit" w:eastAsia="Times New Roman" w:hAnsi="inherit" w:cs="B Zar"/>
            <w:b/>
            <w:bCs/>
            <w:color w:val="333333"/>
            <w:kern w:val="36"/>
            <w:sz w:val="34"/>
            <w:szCs w:val="36"/>
            <w:u w:val="single"/>
            <w:rtl/>
          </w:rPr>
          <w:t xml:space="preserve">اصول مبارزه عاشورایی در خطبه حضرت زینب(س) - </w:t>
        </w:r>
        <w:r w:rsidRPr="005D0393">
          <w:rPr>
            <w:rFonts w:ascii="inherit" w:eastAsia="Times New Roman" w:hAnsi="inherit" w:cs="B Zar"/>
            <w:b/>
            <w:bCs/>
            <w:color w:val="333333"/>
            <w:kern w:val="36"/>
            <w:sz w:val="34"/>
            <w:szCs w:val="36"/>
            <w:u w:val="single"/>
            <w:rtl/>
            <w:lang w:bidi="fa-IR"/>
          </w:rPr>
          <w:t>۱</w:t>
        </w:r>
      </w:hyperlink>
    </w:p>
    <w:p w:rsidR="005D0393" w:rsidRPr="005D0393" w:rsidRDefault="005D0393" w:rsidP="005D0393">
      <w:pPr>
        <w:shd w:val="clear" w:color="auto" w:fill="E3E3E3"/>
        <w:bidi/>
        <w:spacing w:line="375" w:lineRule="atLeast"/>
        <w:rPr>
          <w:rFonts w:ascii="iran" w:eastAsia="Times New Roman" w:hAnsi="iran" w:cs="B Zar"/>
          <w:color w:val="333333"/>
          <w:sz w:val="25"/>
          <w:szCs w:val="24"/>
        </w:rPr>
      </w:pPr>
      <w:r w:rsidRPr="005D0393">
        <w:rPr>
          <w:rFonts w:ascii="iran" w:eastAsia="Times New Roman" w:hAnsi="iran" w:cs="B Zar"/>
          <w:color w:val="333333"/>
          <w:sz w:val="25"/>
          <w:szCs w:val="24"/>
          <w:rtl/>
        </w:rPr>
        <w:t>حضرت زینب(س) در شیوه تبلیغی خود، به ویژه در خطبه هایش می کوشد ضمن بیان افتخار و عزت اسلام و خاندان نبوت، پرده از نفاق امویان بردارد و با استنادهای تاریخی خود، خاندان اموی را رسوا و ادعاهای پوچ و بی اساس آنها را در تاریخ برملا کند</w:t>
      </w:r>
      <w:r w:rsidRPr="005D0393">
        <w:rPr>
          <w:rFonts w:ascii="iran" w:eastAsia="Times New Roman" w:hAnsi="iran" w:cs="B Zar"/>
          <w:color w:val="333333"/>
          <w:sz w:val="25"/>
          <w:szCs w:val="24"/>
        </w:rPr>
        <w:t>.</w:t>
      </w:r>
    </w:p>
    <w:p w:rsidR="005D0393" w:rsidRPr="005D0393" w:rsidRDefault="005D0393" w:rsidP="005D0393">
      <w:pPr>
        <w:shd w:val="clear" w:color="auto" w:fill="FFFFFF"/>
        <w:bidi/>
        <w:spacing w:after="180" w:line="480" w:lineRule="atLeast"/>
        <w:rPr>
          <w:rFonts w:ascii="iran" w:eastAsia="Times New Roman" w:hAnsi="iran" w:cs="B Zar"/>
          <w:color w:val="000000"/>
          <w:sz w:val="25"/>
          <w:szCs w:val="24"/>
        </w:rPr>
      </w:pP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قدر مسلم قیام امام حسین(ع) آغاز یک مبارزه و تکوین آن است، ادامه مبارزه و هدایت آن در مسیر واقعی اش مرهون اسارت زینب(س) است. برای حفظ ماهیت یک قیام پشتوانه ای قوی و برانگیزنده لازم است و سفیر کربلا سعی کرد مبارزاتش را بر اصولی تغییرناپذیر که از مبانی قرآن و سنت نبوی سرچشمه می گرفت، مبتنی سازد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قیام عاشورا حرکتی اتفاقی و متعلق به یک زمان و مکان نبود، بلکه با مقدمه ای روشن، از زمان رسول خدا(ص) و بخصوص بعد از رحلت پیامبر(ص) و اعلام جانشینی حضرت علی(ع)، و بعد از آن با اسارت حضرت زینب(س)، قیام مختار و بیان امامان دیگر درباره علل و انگیزه های انقلاب حسینی، ادامه پیدا کرد و همچنان تداوم داد. چنانکه جنگ دشمن در کربلا نیز، بوی کینه های قدیمی و آثار زخم جنگ های رسول خدا(ص) و حضرت علی(ع) با قریش و دیگر کفار را می داد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حضرت زینب و جریان های سیاسی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حضرت زینب(س) با احاطه کامل بر جریان های سیاسی، فرهنگی و تبلیغی منجر به سلطه و استبداد امویان، عمدتاً مشغول آگاهی بخشی مردم و رسوا کردن این خاندان بود. او این رویارویی اسلام اصیل و اسلام دروغین را مواجهه اسلام و کفر می دانست و در این منظر، حقایق تاریخی را آشکار و روشن می کرد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از نگاه حضرت زینب(س) حوادث بزرگی مثل جنگ صفین، شهادت امام علی، امام حسن و امام حسین(ع) و اسارت خاندان نبوی همگی جز محصول عقده گشایی و خواری و حقارت خانواده ابوسفیان نیست؛ زیرا این خاندان، ضربه های مهلکی از آموزه های نظام اسلام خورده اند. آنان گرفتار انتقام کور تاریخی شده اند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به همین دلیل حضرت زینب(س) در شیوه تبلیغی خود، به ویژه در خطبه هایش می کوشد ضمن بیان افتخار و عزت اسلام و خاندان نبوت، پرده از نفاق امویان بردارد و با استنادهای تاریخی خود، خاندان اموی را رسوا و ادعاهای پوچ و بی اساس آنها را در تاریخ برملا کند. حضرت زینب(س) تباهی، فساد و فسق آن خاندان را که به نوعی تداوم روحیه ها و هویت جاهلی است، آشکار می کند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ظرایف خطبه زینبیه(س)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lastRenderedPageBreak/>
        <w:t>نکته ظریف در دعوت و سیره تبلیغی حضرت زینب(س) و در خطبه ها و سخنان ایشان آن است که همواره آنها را به صورت سلسله وار ذکر می کند. یعنی محتوا و مضمون سخنان خود را علاوه بر بیان شیوا و رسا، اولاً به آیات کتاب خدا، سپس احادیث جدش پیامبر(ص) و پدرش امام علی(ع) و پس از آن به وقایع تاریخی مستند می کند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در خطبه ها، خطاب به شاهان و سران دستگاه یزید به آیه قرآن استناد می کند. حضرت زینب(س) به طور دقیق و ملهم از آیات قرآن کریم، به سنت های حتمی و قطعی خداوند در آفرینش اشاره می کند و در باب نبرد حق و باطل به سنت الهی «پیروزی نهایی حق بر باطل» اشاره می کند که چگونه علی رغم همه دسایس و خدعه ها، حقیقت در نهایت پیروز و ماندگار خواهد شد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حضرت زینب(س) خطبه ای را هم در شام و در مجلس یزید و در بین کارگزاران حکومتی او ایراد نمود. در این خطبه برخلاف خطبه کوفه که مخاطب آن به طور مستقیم مردم، بودند به یزید حمله می کند و تصویری از نبرد حق و باطل و رویارویی خاندان نبوت با خاندان اموی ارایه می کند. حضرت زینب در این خطبه نهضت حسینی را به کمال رساند و اصول مبارزاتی و انقلابی قیام عاشورا را برای جهانیان تبیین نمود. خطبه ای که در واقع متمم نهضت امام حسین(ع) است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.(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۱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)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اشعار کفرآمیز یزید آغاز رسوایی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اسیران اهل بیت(ع) را وارد دمشق کردند و در محل مخصوص اسکان اسیران جای دادند. یزید، مجلسی ترتیب داد، بزرگان شام را دعوت کرد و خود با نخوت تمام بر تخت نشست و در حالی که سر مقدس امام حسین(ع) در مقابلش بود، اسرا را به حضور طلبید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یزید از سر کبر و غرور، دشمنی دیرینه خود به خاندان پیامبر(ص) و اسلام و قرآن را یکجا آشکار کرد و اشعاری را به زبان آورد که نشانه کفر و بی اعتقادی او به اسلام بود. «ای کاش بزرگان قبیله من که در جنگ بدر کشته شدند. می بودند و می دیدند که ... ما بزرگان بنی هاشم را کشتیم و آن را به حساب جنگ بدر گذاشتیم و این پیروزی را در برابر آن شکست به دست آوردیم. هاشم «پیامبر(ص)» با حکومت بازی کرد والا نه خبری از آسمان داشت و نه وحی بر او نازل شده بود و من از نسل خندف (قبیله مادری اش که بدنام بودند) نیستم اگر از فرزندان احمد انتقام نگیرم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.»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آنگاه که یزید اشعار کفرآمیز خود را پایان داد، زینب کبرا(س) چون شیری خشمگین از جا برخاست و در جواب بلندپروازی و گردن کشی یزید، آیه شریفه ای از قرآن را تلاوت کرد. گزینش این آیه حاکی از حضور ذهن، آرامش خاطر و تسلط کامل او بر قرآن است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  <w:t>«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کافران خیال نکنند آنچه ما برای آنها پیش می آوریم و آنها را مهلت می دهیم. به نفع آنان و به خیر و سعادت آنها است. نه، بلکه این مهلت برای این است که بر گناهان خود بیفزایند و برای آنها عذاب خوارکننده در پیش است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.»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حضرت زینب(س) با بیان این آیه در واقع به ادامه مبارزه و استمرار قیام عاشورا اشاره کرد و طولانی شدن ستم و بقای ظالمان را نوعی عذاب برای آنان دانست و با کنایه به او فهماند که سرانجام آنها دوزخ خواهد بود و باید منتظر عذاب الهی باشند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منزلت حجاب سرفصل خطبه زینبیه(س)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عقیله بنی هاشم چنین شروع به آغاز کرد: «آیا این عدل است ای پسر آزاد شده که زنان و کنیزان خود را پشت پرده جای دهی، ولی دختران پیامبر(ص) را در میان نامحرمان حاضر سازی؟ و آنها را در شهرها بگردانی و اهل بادیه و دور و نزدیک و پست و شریف، آنها را ببینند؟ در حالی که از مردان آنها کسی را باقی نگذاری و حمایت کننده ای ندارند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.»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lastRenderedPageBreak/>
        <w:t>حضرت زینب(س) حجاب و عفتی کامل داشت و همچون مادرش فاطمه زهرا(س) به این امر مهم بسیار اهتمام می ورزید. «علامه مامقانی» در این باره فرموده است: زینب(س) در حجاب و عفاف یگانه است، احدی از مردان در زمان پدرش و برادرانش، تا روز عاشورا او را ندیده بودند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  <w:t>«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یحیی مازنی» که یکی از علمای دوران خود بود، می گوید: من در مدینه مدت مدیدی در همسایگی حضرت علی(ع) بسر می بردم، اما به خدا قسم ابداً زینب(س) را ندیدم و حتی صدای او را هم نشنیدم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حضرت زینب(س)، نه تنها در حالتی عادی به حجاب و عفت اهتمام داشتند، بلکه در بحرانی ترین لحظات زندگی نیز این خصیصه تحت الشعاع مشکلات و مصایب قرار نگرفت و این مخدره، سعی و کوشش فراوان می کرد تا از انظار و دیده های مردم پوشیده باشد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.(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۲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)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یزید از سلاله ناپاکان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حضرت زینب(س) یزید را «فرزند طلقا» خطاب نمود و آن اشاره به داستان فتح مکه است که پیامبر اسلام(ص) بزرگان مکه را که ابوسفیان، جد یزید هم از آنها بود، عفو کرد و بخشید و آنان را آزاد کرد و فرمود: «اذهبوا فانتم الطلقا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»(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۳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)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  <w:t>«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چگونه انتظار مهربانی و شفقت باشد از کسی که با دهان خود می خواست جگر پاکان را ببلعد و گوشت او از خون شهیدان اسلام روییده شده؟» زینب کبرا(س) با طرح و عنوان این مسئله می خواهد این نتیجه را بگیرد که آل ابوسفیان در اصل با اسلام مخالف اند و هرگز با اسلام و پیامبر(ص) آشتی نکرده اند. فرزندان ابوسفیان این حدق و کینه را سینه به سینه، به یکدیگر منتقل کردند و یزید براین زخم مرهم گذاشت. این جنگ، در واقع جنگ کفر و ایمان و جنگ غرور جاهلیت با تمامی ارزش های اسلام قلمداد می شود. و در ادامه به یزید یادآور می شود که جایگاه اجداد تو در جهنم است. «به زودی به اجداد خود در جهنم ملحق خواهی شد و خواهی گفت که ای کاش نبودم و چنین جنایتی را مرتکب نمی شدم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.»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تحقیر و بیان سرنوشت دردناک ظالمان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ای یزید، برای تو کافی است در قیامت به دادگاهی وارد شوی که قاضی آن خدا، باشد و خصم و طرف دعوای تو محمد(ص) و پشتیبان او جبرئیل. در روز قیامت، نه تنها تو به مکافات اعمال ضد انسانی خواهی رسید، بلکه آنهایی هم که تو را بر این مسند نشاندند و بر گرده مسلمین سوار کردند، سزای همکاری های خود را دریافت خواهند نمود. آن روز است که بدانید، چه سرنوشت دردناکی دارید و یکی پس از دیگری بدبخت و بیچاره تر و ناتوان تر و شکست خورده تر خواهید بود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حضرت زینب(س)، یزید ملعون را در این معامله بازنده و شکست خورده معرفی می نماید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</w:p>
    <w:p w:rsidR="005D0393" w:rsidRPr="005D0393" w:rsidRDefault="005D0393" w:rsidP="005D0393">
      <w:pPr>
        <w:shd w:val="clear" w:color="auto" w:fill="FFFFFF"/>
        <w:bidi/>
        <w:spacing w:after="180" w:line="480" w:lineRule="atLeast"/>
        <w:rPr>
          <w:rFonts w:ascii="iran" w:eastAsia="Times New Roman" w:hAnsi="iran" w:cs="B Zar"/>
          <w:color w:val="000000"/>
          <w:sz w:val="25"/>
          <w:szCs w:val="24"/>
        </w:rPr>
      </w:pPr>
      <w:r w:rsidRPr="005D0393">
        <w:rPr>
          <w:rFonts w:ascii="iran" w:eastAsia="Times New Roman" w:hAnsi="iran" w:cs="B Zar"/>
          <w:color w:val="000000"/>
          <w:sz w:val="25"/>
          <w:szCs w:val="24"/>
        </w:rPr>
        <w:t> </w:t>
      </w:r>
    </w:p>
    <w:p w:rsidR="005D0393" w:rsidRPr="005D0393" w:rsidRDefault="005D0393" w:rsidP="005D0393">
      <w:pPr>
        <w:shd w:val="clear" w:color="auto" w:fill="FFFFFF"/>
        <w:bidi/>
        <w:spacing w:after="180" w:line="480" w:lineRule="atLeast"/>
        <w:rPr>
          <w:rFonts w:ascii="iran" w:eastAsia="Times New Roman" w:hAnsi="iran" w:cs="B Zar"/>
          <w:color w:val="000000"/>
          <w:sz w:val="25"/>
          <w:szCs w:val="24"/>
        </w:rPr>
      </w:pP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منبع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 xml:space="preserve">: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پیام زن - اسفند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 xml:space="preserve">۱۳۸۷ -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 xml:space="preserve">شماره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 xml:space="preserve">۲۰۴ -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>اصول مبارزه عاشورایی در خطبه حضرت زینب(س)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  <w:t>----------------------------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E11924"/>
          <w:sz w:val="25"/>
          <w:szCs w:val="24"/>
          <w:rtl/>
        </w:rPr>
        <w:t>پی نوشت</w:t>
      </w:r>
      <w:r w:rsidRPr="005D0393">
        <w:rPr>
          <w:rFonts w:ascii="iran" w:eastAsia="Times New Roman" w:hAnsi="iran" w:cs="B Zar"/>
          <w:color w:val="E11924"/>
          <w:sz w:val="25"/>
          <w:szCs w:val="24"/>
        </w:rPr>
        <w:t>: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۱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- WWW.Pasokhgoo.ir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lastRenderedPageBreak/>
        <w:t>۲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 xml:space="preserve">.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 xml:space="preserve">حسن الهی (بوته کار)، زینب کبرا عقیله بنی هاشم، تهران، مؤسسه فرهنگی آفرینه چاپ اول،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۱۳۷۵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 xml:space="preserve">، ص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۹۹ - ۱۰۰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br/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۳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 xml:space="preserve">.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 xml:space="preserve">اسماعیل منصوری لاریجانی، زینب کبرا، فریادی بر اعصار، تهران، مرکز نشر فرهنگی آیه، چ اول،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۱۳۷۸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</w:rPr>
        <w:t xml:space="preserve">، ص </w:t>
      </w:r>
      <w:r w:rsidRPr="005D0393">
        <w:rPr>
          <w:rFonts w:ascii="iran" w:eastAsia="Times New Roman" w:hAnsi="iran" w:cs="B Zar"/>
          <w:color w:val="000000"/>
          <w:sz w:val="25"/>
          <w:szCs w:val="24"/>
          <w:rtl/>
          <w:lang w:bidi="fa-IR"/>
        </w:rPr>
        <w:t>۱۵۴</w:t>
      </w:r>
      <w:r w:rsidRPr="005D0393">
        <w:rPr>
          <w:rFonts w:ascii="iran" w:eastAsia="Times New Roman" w:hAnsi="iran" w:cs="B Zar"/>
          <w:color w:val="000000"/>
          <w:sz w:val="25"/>
          <w:szCs w:val="24"/>
        </w:rPr>
        <w:t>.</w:t>
      </w:r>
    </w:p>
    <w:bookmarkEnd w:id="0"/>
    <w:p w:rsidR="001A69E1" w:rsidRPr="005D0393" w:rsidRDefault="001A69E1" w:rsidP="005D0393">
      <w:pPr>
        <w:bidi/>
        <w:rPr>
          <w:rFonts w:cs="B Zar"/>
          <w:sz w:val="28"/>
          <w:szCs w:val="28"/>
        </w:rPr>
      </w:pPr>
    </w:p>
    <w:sectPr w:rsidR="001A69E1" w:rsidRPr="005D0393" w:rsidSect="00F01AD2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3"/>
    <w:rsid w:val="001A69E1"/>
    <w:rsid w:val="005D0393"/>
    <w:rsid w:val="00D01728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619BB-6B09-465B-AB84-DF6ACF3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3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D03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4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lagh.ir/content/52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6179</Characters>
  <Application>Microsoft Office Word</Application>
  <DocSecurity>0</DocSecurity>
  <Lines>51</Lines>
  <Paragraphs>14</Paragraphs>
  <ScaleCrop>false</ScaleCrop>
  <Company>Microsoft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2018-10-28T13:29:00Z</dcterms:created>
  <dcterms:modified xsi:type="dcterms:W3CDTF">2018-10-28T13:29:00Z</dcterms:modified>
</cp:coreProperties>
</file>