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43" w:rsidRPr="007A5B43" w:rsidRDefault="007A5B43" w:rsidP="007A5B43">
      <w:pPr>
        <w:shd w:val="clear" w:color="auto" w:fill="FFFFFF"/>
        <w:spacing w:after="0" w:line="240" w:lineRule="auto"/>
        <w:jc w:val="right"/>
        <w:rPr>
          <w:rFonts w:ascii="iran" w:eastAsia="Times New Roman" w:hAnsi="iran" w:cs="B Zar"/>
          <w:color w:val="333333"/>
        </w:rPr>
      </w:pPr>
      <w:r w:rsidRPr="007A5B43">
        <w:rPr>
          <w:rFonts w:ascii="iran" w:eastAsia="Times New Roman" w:hAnsi="iran" w:cs="B Zar"/>
          <w:noProof/>
          <w:color w:val="333333"/>
        </w:rPr>
        <w:drawing>
          <wp:inline distT="0" distB="0" distL="0" distR="0">
            <wp:extent cx="2857500" cy="2095500"/>
            <wp:effectExtent l="0" t="0" r="0" b="0"/>
            <wp:docPr id="1" name="Picture 1" descr="اربعی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ربعی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7A5B43" w:rsidRPr="007A5B43" w:rsidRDefault="007A5B43" w:rsidP="007A5B43">
      <w:pPr>
        <w:shd w:val="clear" w:color="auto" w:fill="FFFFFF"/>
        <w:spacing w:after="0" w:line="240" w:lineRule="auto"/>
        <w:jc w:val="right"/>
        <w:outlineLvl w:val="0"/>
        <w:rPr>
          <w:rFonts w:ascii="inherit" w:eastAsia="Times New Roman" w:hAnsi="inherit" w:cs="B Zar"/>
          <w:color w:val="333333"/>
          <w:kern w:val="36"/>
        </w:rPr>
      </w:pPr>
      <w:r w:rsidRPr="007A5B43">
        <w:rPr>
          <w:rFonts w:ascii="inherit" w:eastAsia="Times New Roman" w:hAnsi="inherit" w:cs="B Zar"/>
          <w:color w:val="333333"/>
          <w:kern w:val="36"/>
        </w:rPr>
        <w:fldChar w:fldCharType="begin"/>
      </w:r>
      <w:r w:rsidRPr="007A5B43">
        <w:rPr>
          <w:rFonts w:ascii="inherit" w:eastAsia="Times New Roman" w:hAnsi="inherit" w:cs="B Zar"/>
          <w:color w:val="333333"/>
          <w:kern w:val="36"/>
        </w:rPr>
        <w:instrText xml:space="preserve"> HYPERLINK "https://www.balagh.ir/content/5141" </w:instrText>
      </w:r>
      <w:r w:rsidRPr="007A5B43">
        <w:rPr>
          <w:rFonts w:ascii="inherit" w:eastAsia="Times New Roman" w:hAnsi="inherit" w:cs="B Zar"/>
          <w:color w:val="333333"/>
          <w:kern w:val="36"/>
        </w:rPr>
        <w:fldChar w:fldCharType="separate"/>
      </w:r>
      <w:r w:rsidRPr="007A5B43">
        <w:rPr>
          <w:rFonts w:ascii="inherit" w:eastAsia="Times New Roman" w:hAnsi="inherit" w:cs="B Zar"/>
          <w:b/>
          <w:bCs/>
          <w:color w:val="333333"/>
          <w:kern w:val="36"/>
          <w:u w:val="single"/>
          <w:rtl/>
        </w:rPr>
        <w:t xml:space="preserve">تحلیل مبنای تاریخی اربعین حسینی - </w:t>
      </w:r>
      <w:r w:rsidRPr="007A5B43">
        <w:rPr>
          <w:rFonts w:ascii="inherit" w:eastAsia="Times New Roman" w:hAnsi="inherit" w:cs="B Zar"/>
          <w:b/>
          <w:bCs/>
          <w:color w:val="333333"/>
          <w:kern w:val="36"/>
          <w:u w:val="single"/>
          <w:rtl/>
          <w:lang w:bidi="fa-IR"/>
        </w:rPr>
        <w:t>۴</w:t>
      </w:r>
      <w:r w:rsidRPr="007A5B43">
        <w:rPr>
          <w:rFonts w:ascii="inherit" w:eastAsia="Times New Roman" w:hAnsi="inherit" w:cs="B Zar"/>
          <w:color w:val="333333"/>
          <w:kern w:val="36"/>
        </w:rPr>
        <w:fldChar w:fldCharType="end"/>
      </w:r>
    </w:p>
    <w:p w:rsidR="007A5B43" w:rsidRPr="007A5B43" w:rsidRDefault="007A5B43" w:rsidP="007A5B43">
      <w:pPr>
        <w:shd w:val="clear" w:color="auto" w:fill="E3E3E3"/>
        <w:spacing w:line="375" w:lineRule="atLeast"/>
        <w:jc w:val="right"/>
        <w:rPr>
          <w:rFonts w:ascii="iran" w:eastAsia="Times New Roman" w:hAnsi="iran" w:cs="B Zar"/>
          <w:color w:val="333333"/>
        </w:rPr>
      </w:pPr>
      <w:r w:rsidRPr="007A5B43">
        <w:rPr>
          <w:rFonts w:ascii="iran" w:eastAsia="Times New Roman" w:hAnsi="iran" w:cs="B Zar"/>
          <w:color w:val="333333"/>
        </w:rPr>
        <w:t>«</w:t>
      </w:r>
      <w:r w:rsidRPr="007A5B43">
        <w:rPr>
          <w:rFonts w:ascii="iran" w:eastAsia="Times New Roman" w:hAnsi="iran" w:cs="B Zar"/>
          <w:color w:val="333333"/>
          <w:rtl/>
        </w:rPr>
        <w:t>اربعین » - برگزاری مراسم بزرگداشت مردگان در روز چهلم مرگ - از سنت و آداب و رسوم رایج و شایع در همه امتها و ملتهاست، مسیحیان نیز ملتزم می باشند و یهودیان این مراسم را روز سی ام برگزار می کنند</w:t>
      </w:r>
      <w:r w:rsidRPr="007A5B43">
        <w:rPr>
          <w:rFonts w:ascii="iran" w:eastAsia="Times New Roman" w:hAnsi="iran" w:cs="B Zar"/>
          <w:color w:val="333333"/>
        </w:rPr>
        <w:t>.</w:t>
      </w:r>
    </w:p>
    <w:p w:rsidR="007A5B43" w:rsidRPr="007A5B43" w:rsidRDefault="007A5B43" w:rsidP="007A5B43">
      <w:pPr>
        <w:shd w:val="clear" w:color="auto" w:fill="FFFFFF"/>
        <w:spacing w:after="180" w:line="480" w:lineRule="atLeast"/>
        <w:jc w:val="right"/>
        <w:rPr>
          <w:rFonts w:ascii="iran" w:eastAsia="Times New Roman" w:hAnsi="iran" w:cs="B Zar"/>
          <w:color w:val="000000"/>
        </w:rPr>
      </w:pPr>
      <w:r w:rsidRPr="007A5B43">
        <w:rPr>
          <w:rFonts w:ascii="iran" w:eastAsia="Times New Roman" w:hAnsi="iran" w:cs="B Zar"/>
          <w:color w:val="E11924"/>
          <w:rtl/>
        </w:rPr>
        <w:t>توجیه اربعین از دیدگاه سید مقرم</w:t>
      </w:r>
      <w:r w:rsidRPr="007A5B43">
        <w:rPr>
          <w:rFonts w:ascii="iran" w:eastAsia="Times New Roman" w:hAnsi="iran" w:cs="B Zar"/>
          <w:color w:val="000000"/>
        </w:rPr>
        <w:br/>
      </w:r>
      <w:r w:rsidRPr="007A5B43">
        <w:rPr>
          <w:rFonts w:ascii="iran" w:eastAsia="Times New Roman" w:hAnsi="iran" w:cs="B Zar"/>
          <w:color w:val="000000"/>
          <w:rtl/>
        </w:rPr>
        <w:t>مرحوم علامه مقرم به منظور تفسیر و تحلیل اربعین، سعی دارد که مراسم اربعین امام حسین (ع) را منطقی و موجه و متعارف در همه ملل و اقوام جلوه دهد از این رو می گوید</w:t>
      </w:r>
      <w:r w:rsidRPr="007A5B43">
        <w:rPr>
          <w:rFonts w:ascii="iran" w:eastAsia="Times New Roman" w:hAnsi="iran" w:cs="B Zar"/>
          <w:color w:val="000000"/>
        </w:rPr>
        <w:t>:</w:t>
      </w:r>
      <w:r w:rsidRPr="007A5B43">
        <w:rPr>
          <w:rFonts w:ascii="iran" w:eastAsia="Times New Roman" w:hAnsi="iran" w:cs="B Zar"/>
          <w:color w:val="000000"/>
        </w:rPr>
        <w:br/>
        <w:t>«</w:t>
      </w:r>
      <w:r w:rsidRPr="007A5B43">
        <w:rPr>
          <w:rFonts w:ascii="iran" w:eastAsia="Times New Roman" w:hAnsi="iran" w:cs="B Zar"/>
          <w:color w:val="000000"/>
          <w:rtl/>
        </w:rPr>
        <w:t>من النوامیس المطردة، الاعتناء بالفقید بعد اربعین یوما مضین من وفاته... و النصاری یقیمون تابینیة یوم الاربعین من وفاة فقیدهم یجتمعون فی الکنیسة و یعیدون الصلاة علیه... والیهود یعیدون الحداد علی فقیدهم بعد مرور «ثلاثین » یوما</w:t>
      </w:r>
      <w:r w:rsidRPr="007A5B43">
        <w:rPr>
          <w:rFonts w:ascii="iran" w:eastAsia="Times New Roman" w:hAnsi="iran" w:cs="B Zar"/>
          <w:color w:val="000000"/>
        </w:rPr>
        <w:t>» . (</w:t>
      </w:r>
      <w:r w:rsidRPr="007A5B43">
        <w:rPr>
          <w:rFonts w:ascii="iran" w:eastAsia="Times New Roman" w:hAnsi="iran" w:cs="B Zar"/>
          <w:color w:val="000000"/>
          <w:rtl/>
          <w:lang w:bidi="fa-IR"/>
        </w:rPr>
        <w:t>۵۹</w:t>
      </w:r>
      <w:r w:rsidRPr="007A5B43">
        <w:rPr>
          <w:rFonts w:ascii="iran" w:eastAsia="Times New Roman" w:hAnsi="iran" w:cs="B Zar"/>
          <w:color w:val="000000"/>
        </w:rPr>
        <w:t>)</w:t>
      </w:r>
      <w:r w:rsidRPr="007A5B43">
        <w:rPr>
          <w:rFonts w:ascii="iran" w:eastAsia="Times New Roman" w:hAnsi="iran" w:cs="B Zar"/>
          <w:color w:val="000000"/>
        </w:rPr>
        <w:br/>
        <w:t>«</w:t>
      </w:r>
      <w:r w:rsidRPr="007A5B43">
        <w:rPr>
          <w:rFonts w:ascii="iran" w:eastAsia="Times New Roman" w:hAnsi="iran" w:cs="B Zar"/>
          <w:color w:val="000000"/>
          <w:rtl/>
        </w:rPr>
        <w:t>اربعین » - برگزاری مراسم بزرگداشت مردگان در روز چهلم مرگ - از سنت و آداب و رسوم رایج و شایع در همه امتها و ملتهاست، مسیحیان نیز ملتزم می باشند و یهودیان این مراسم را روز سی ام برگزار می کنند</w:t>
      </w:r>
      <w:r w:rsidRPr="007A5B43">
        <w:rPr>
          <w:rFonts w:ascii="iran" w:eastAsia="Times New Roman" w:hAnsi="iran" w:cs="B Zar"/>
          <w:color w:val="000000"/>
        </w:rPr>
        <w:t>.</w:t>
      </w:r>
      <w:r w:rsidRPr="007A5B43">
        <w:rPr>
          <w:rFonts w:ascii="iran" w:eastAsia="Times New Roman" w:hAnsi="iran" w:cs="B Zar"/>
          <w:color w:val="000000"/>
        </w:rPr>
        <w:br/>
      </w:r>
      <w:r w:rsidRPr="007A5B43">
        <w:rPr>
          <w:rFonts w:ascii="iran" w:eastAsia="Times New Roman" w:hAnsi="iran" w:cs="B Zar"/>
          <w:color w:val="E11924"/>
          <w:rtl/>
        </w:rPr>
        <w:t>بررسی این دیدگاه</w:t>
      </w:r>
      <w:r w:rsidRPr="007A5B43">
        <w:rPr>
          <w:rFonts w:ascii="iran" w:eastAsia="Times New Roman" w:hAnsi="iran" w:cs="B Zar"/>
          <w:color w:val="000000"/>
        </w:rPr>
        <w:br/>
      </w:r>
      <w:r w:rsidRPr="007A5B43">
        <w:rPr>
          <w:rFonts w:ascii="iran" w:eastAsia="Times New Roman" w:hAnsi="iran" w:cs="B Zar"/>
          <w:color w:val="000000"/>
          <w:rtl/>
          <w:lang w:bidi="fa-IR"/>
        </w:rPr>
        <w:t>۱</w:t>
      </w:r>
      <w:r w:rsidRPr="007A5B43">
        <w:rPr>
          <w:rFonts w:ascii="iran" w:eastAsia="Times New Roman" w:hAnsi="iran" w:cs="B Zar"/>
          <w:color w:val="000000"/>
        </w:rPr>
        <w:t xml:space="preserve">- </w:t>
      </w:r>
      <w:r w:rsidRPr="007A5B43">
        <w:rPr>
          <w:rFonts w:ascii="iran" w:eastAsia="Times New Roman" w:hAnsi="iran" w:cs="B Zar"/>
          <w:color w:val="000000"/>
          <w:rtl/>
        </w:rPr>
        <w:t>اگر مراسم بزرگداشت و تجدید خاطره، هیچ ریشه مذهبی، تاریخی، سیاسی و اجتماعی نداشته باشد چرا روز چهلم انتخاب شد و قبل و بعد نشد؟ «ثلاثین » یهودیان چه نقصی داشت که متروک و مهجور شد؟ و چرا آنان «اربعین » را انتخاب نکردند با این که «فتم میقات ربه اربعین لیلة » . (</w:t>
      </w:r>
      <w:r w:rsidRPr="007A5B43">
        <w:rPr>
          <w:rFonts w:ascii="iran" w:eastAsia="Times New Roman" w:hAnsi="iran" w:cs="B Zar"/>
          <w:color w:val="000000"/>
          <w:rtl/>
          <w:lang w:bidi="fa-IR"/>
        </w:rPr>
        <w:t xml:space="preserve">۶۰) </w:t>
      </w:r>
      <w:r w:rsidRPr="007A5B43">
        <w:rPr>
          <w:rFonts w:ascii="iran" w:eastAsia="Times New Roman" w:hAnsi="iran" w:cs="B Zar"/>
          <w:color w:val="000000"/>
          <w:rtl/>
        </w:rPr>
        <w:t>در مورد آنان است و همچنین آیه: «و اذ واعدنا موسی اربعین لیلة ثم اتخذتم العجل » . (</w:t>
      </w:r>
      <w:r w:rsidRPr="007A5B43">
        <w:rPr>
          <w:rFonts w:ascii="iran" w:eastAsia="Times New Roman" w:hAnsi="iran" w:cs="B Zar"/>
          <w:color w:val="000000"/>
          <w:rtl/>
          <w:lang w:bidi="fa-IR"/>
        </w:rPr>
        <w:t xml:space="preserve">۶۱) </w:t>
      </w:r>
      <w:r w:rsidRPr="007A5B43">
        <w:rPr>
          <w:rFonts w:ascii="iran" w:eastAsia="Times New Roman" w:hAnsi="iran" w:cs="B Zar"/>
          <w:color w:val="000000"/>
          <w:rtl/>
        </w:rPr>
        <w:t>خطاب مستقیم به یهودیان است</w:t>
      </w:r>
      <w:r w:rsidRPr="007A5B43">
        <w:rPr>
          <w:rFonts w:ascii="iran" w:eastAsia="Times New Roman" w:hAnsi="iran" w:cs="B Zar"/>
          <w:color w:val="000000"/>
        </w:rPr>
        <w:t>.</w:t>
      </w:r>
      <w:r w:rsidRPr="007A5B43">
        <w:rPr>
          <w:rFonts w:ascii="iran" w:eastAsia="Times New Roman" w:hAnsi="iran" w:cs="B Zar"/>
          <w:color w:val="000000"/>
        </w:rPr>
        <w:br/>
      </w:r>
      <w:r w:rsidRPr="007A5B43">
        <w:rPr>
          <w:rFonts w:ascii="iran" w:eastAsia="Times New Roman" w:hAnsi="iran" w:cs="B Zar"/>
          <w:color w:val="000000"/>
          <w:rtl/>
          <w:lang w:bidi="fa-IR"/>
        </w:rPr>
        <w:t>۲</w:t>
      </w:r>
      <w:r w:rsidRPr="007A5B43">
        <w:rPr>
          <w:rFonts w:ascii="iran" w:eastAsia="Times New Roman" w:hAnsi="iran" w:cs="B Zar"/>
          <w:color w:val="000000"/>
        </w:rPr>
        <w:t xml:space="preserve">- </w:t>
      </w:r>
      <w:r w:rsidRPr="007A5B43">
        <w:rPr>
          <w:rFonts w:ascii="iran" w:eastAsia="Times New Roman" w:hAnsi="iran" w:cs="B Zar"/>
          <w:color w:val="000000"/>
          <w:rtl/>
        </w:rPr>
        <w:t>چه شاهدی از قبل یا بعد از اسلام بر رسم و سنت بودن بزرگداشت اموات در چهلم وجود دارد؟ آیا برای پدر و جد پیغمبر (ص) قبل از اسلام مراسم اربعین انجام شد؟ و آیا مشرکان عرب برای مردگان خود در روز چهلم اطعام می کردند؟ یا سر خاک می رفتند؟ یا تجدید عزا می کردند؟</w:t>
      </w:r>
      <w:r w:rsidRPr="007A5B43">
        <w:rPr>
          <w:rFonts w:ascii="iran" w:eastAsia="Times New Roman" w:hAnsi="iran" w:cs="B Zar"/>
          <w:color w:val="000000"/>
        </w:rPr>
        <w:br/>
      </w:r>
      <w:r w:rsidRPr="007A5B43">
        <w:rPr>
          <w:rFonts w:ascii="iran" w:eastAsia="Times New Roman" w:hAnsi="iran" w:cs="B Zar"/>
          <w:color w:val="000000"/>
          <w:rtl/>
        </w:rPr>
        <w:t>ملت یهود - به گفته خود سید - روز سی ام مراسم برگزار می کنند که آن هم معلوم نیست از چه تاریخی و با چه انگیزه ای مرسوم شد؟ مسیحیان که به یاد مردگان خود روز چهلم مرگ، مراسم عبادت برپامی کنند آیا سابقه دار است؟ و آیا متخذ و برخاسته از سنت حسنه رایج در میان مسلمانان نیست که به نام و به یاد مراسم تدفین سر مطهر امام (ع) و همیاری با عزاداری خاندان داغدیده اش برگزار می شود؟</w:t>
      </w:r>
      <w:r w:rsidRPr="007A5B43">
        <w:rPr>
          <w:rFonts w:ascii="iran" w:eastAsia="Times New Roman" w:hAnsi="iran" w:cs="B Zar"/>
          <w:color w:val="000000"/>
        </w:rPr>
        <w:br/>
      </w:r>
      <w:r w:rsidRPr="007A5B43">
        <w:rPr>
          <w:rFonts w:ascii="iran" w:eastAsia="Times New Roman" w:hAnsi="iran" w:cs="B Zar"/>
          <w:color w:val="000000"/>
          <w:rtl/>
        </w:rPr>
        <w:t xml:space="preserve">مراسم امام حسین (ع) محکوم و تابع آداب و رسوم عرفیات رایج بین یهود و نصاری و جاهلیت نیست بلکه سنت شکن و حاکم بر سنتها و </w:t>
      </w:r>
      <w:r w:rsidRPr="007A5B43">
        <w:rPr>
          <w:rFonts w:ascii="iran" w:eastAsia="Times New Roman" w:hAnsi="iran" w:cs="B Zar"/>
          <w:color w:val="000000"/>
          <w:rtl/>
        </w:rPr>
        <w:lastRenderedPageBreak/>
        <w:t>خود بنیانگذار سنتهای حسنه است. اگر در ملت مسلمان، برگزاری مراسم اربعین سنت ضروری الانعقاد است یکی از خیرات و برکات بازتاب حرکت و قیام الهی امام حسین (ع) و یکی از آثار حسنه آن بزرگوار است. نه از این جهت که چون بر هر مرده ممدوح و مذموم، مراسم اربعین برگزار می شود، بر امام حسین (ع) نیز چنین رفتار می شود</w:t>
      </w:r>
      <w:r w:rsidRPr="007A5B43">
        <w:rPr>
          <w:rFonts w:ascii="iran" w:eastAsia="Times New Roman" w:hAnsi="iran" w:cs="B Zar"/>
          <w:color w:val="000000"/>
        </w:rPr>
        <w:t>.</w:t>
      </w:r>
      <w:r w:rsidRPr="007A5B43">
        <w:rPr>
          <w:rFonts w:ascii="iran" w:eastAsia="Times New Roman" w:hAnsi="iran" w:cs="B Zar"/>
          <w:color w:val="000000"/>
        </w:rPr>
        <w:br/>
      </w:r>
      <w:r w:rsidRPr="007A5B43">
        <w:rPr>
          <w:rFonts w:ascii="iran" w:eastAsia="Times New Roman" w:hAnsi="iran" w:cs="B Zar"/>
          <w:color w:val="000000"/>
          <w:rtl/>
        </w:rPr>
        <w:t>اگر این گونه بود چرا برای امامان دیگر، مراسم اربعین انجام نمی شود؟ و نیز اگر چنان بود چرا اربعین امام حسین (ع) هر سال تکرار می شود در حالی که برای اموات و شهدا - حتی برای معصومان (ع) - مراسم اربعین تکرار نمی شود؟ و نیز می بینیم برای مردگان، رسم و عادت نیست که هر سال مراسم اربعین تکرار شود</w:t>
      </w:r>
      <w:r w:rsidRPr="007A5B43">
        <w:rPr>
          <w:rFonts w:ascii="iran" w:eastAsia="Times New Roman" w:hAnsi="iran" w:cs="B Zar"/>
          <w:color w:val="000000"/>
        </w:rPr>
        <w:t>.</w:t>
      </w:r>
      <w:r w:rsidRPr="007A5B43">
        <w:rPr>
          <w:rFonts w:ascii="iran" w:eastAsia="Times New Roman" w:hAnsi="iran" w:cs="B Zar"/>
          <w:color w:val="000000"/>
        </w:rPr>
        <w:br/>
      </w:r>
      <w:r w:rsidRPr="007A5B43">
        <w:rPr>
          <w:rFonts w:ascii="iran" w:eastAsia="Times New Roman" w:hAnsi="iran" w:cs="B Zar"/>
          <w:color w:val="000000"/>
          <w:rtl/>
        </w:rPr>
        <w:t>پس به خوبی می توان چنین نتیجه گیری نمود که اربعین امام حسین (ع) مانند بقیه مراسم و سنتهای مذهبی، همگی دارای محتوای حقیقی و پیام آموزنده و مشتمل بر رمز و راز قابل توجیه و تصدیق و شایسته پیروی همه جوامع و طوایف بشری است; نه این که مراسم امام (ع) ریشه در آداب و رسوم یهود و نصاری و جاهلیت اعراب داشته باشد</w:t>
      </w:r>
      <w:r w:rsidRPr="007A5B43">
        <w:rPr>
          <w:rFonts w:ascii="iran" w:eastAsia="Times New Roman" w:hAnsi="iran" w:cs="B Zar"/>
          <w:color w:val="000000"/>
        </w:rPr>
        <w:t>.</w:t>
      </w:r>
    </w:p>
    <w:p w:rsidR="007A5B43" w:rsidRPr="007A5B43" w:rsidRDefault="007A5B43" w:rsidP="007A5B43">
      <w:pPr>
        <w:shd w:val="clear" w:color="auto" w:fill="FFFFFF"/>
        <w:spacing w:after="180" w:line="480" w:lineRule="atLeast"/>
        <w:jc w:val="right"/>
        <w:rPr>
          <w:rFonts w:ascii="iran" w:eastAsia="Times New Roman" w:hAnsi="iran" w:cs="B Zar"/>
          <w:color w:val="000000"/>
        </w:rPr>
      </w:pPr>
    </w:p>
    <w:p w:rsidR="007A5B43" w:rsidRPr="007A5B43" w:rsidRDefault="007A5B43" w:rsidP="007A5B43">
      <w:pPr>
        <w:shd w:val="clear" w:color="auto" w:fill="FFFFFF"/>
        <w:spacing w:after="180" w:line="480" w:lineRule="atLeast"/>
        <w:jc w:val="right"/>
        <w:rPr>
          <w:rFonts w:ascii="iran" w:eastAsia="Times New Roman" w:hAnsi="iran" w:cs="B Zar"/>
          <w:color w:val="000000"/>
        </w:rPr>
      </w:pPr>
      <w:r w:rsidRPr="007A5B43">
        <w:rPr>
          <w:rFonts w:ascii="iran" w:eastAsia="Times New Roman" w:hAnsi="iran" w:cs="B Zar"/>
          <w:color w:val="E11924"/>
          <w:rtl/>
        </w:rPr>
        <w:t>منبع</w:t>
      </w:r>
      <w:r w:rsidRPr="007A5B43">
        <w:rPr>
          <w:rFonts w:ascii="iran" w:eastAsia="Times New Roman" w:hAnsi="iran" w:cs="B Zar"/>
          <w:color w:val="000000"/>
        </w:rPr>
        <w:t xml:space="preserve">: </w:t>
      </w:r>
      <w:r w:rsidRPr="007A5B43">
        <w:rPr>
          <w:rFonts w:ascii="iran" w:eastAsia="Times New Roman" w:hAnsi="iran" w:cs="B Zar"/>
          <w:color w:val="000000"/>
          <w:rtl/>
        </w:rPr>
        <w:t xml:space="preserve">مجله رواق اندیشه ، شماره </w:t>
      </w:r>
      <w:r w:rsidRPr="007A5B43">
        <w:rPr>
          <w:rFonts w:ascii="iran" w:eastAsia="Times New Roman" w:hAnsi="iran" w:cs="B Zar"/>
          <w:color w:val="000000"/>
          <w:rtl/>
          <w:lang w:bidi="fa-IR"/>
        </w:rPr>
        <w:t xml:space="preserve">۱ , </w:t>
      </w:r>
      <w:r w:rsidRPr="007A5B43">
        <w:rPr>
          <w:rFonts w:ascii="iran" w:eastAsia="Times New Roman" w:hAnsi="iran" w:cs="B Zar"/>
          <w:color w:val="000000"/>
          <w:rtl/>
        </w:rPr>
        <w:t>فاضل ، محمد</w:t>
      </w:r>
      <w:r w:rsidRPr="007A5B43">
        <w:rPr>
          <w:rFonts w:ascii="iran" w:eastAsia="Times New Roman" w:hAnsi="iran" w:cs="B Zar"/>
          <w:color w:val="000000"/>
        </w:rPr>
        <w:br/>
        <w:t>---------------------------------------</w:t>
      </w:r>
      <w:r w:rsidRPr="007A5B43">
        <w:rPr>
          <w:rFonts w:ascii="iran" w:eastAsia="Times New Roman" w:hAnsi="iran" w:cs="B Zar"/>
          <w:color w:val="000000"/>
        </w:rPr>
        <w:br/>
      </w:r>
      <w:r w:rsidRPr="007A5B43">
        <w:rPr>
          <w:rFonts w:ascii="iran" w:eastAsia="Times New Roman" w:hAnsi="iran" w:cs="B Zar"/>
          <w:color w:val="E11924"/>
          <w:rtl/>
        </w:rPr>
        <w:t>پی نوشت</w:t>
      </w:r>
      <w:r w:rsidRPr="007A5B43">
        <w:rPr>
          <w:rFonts w:ascii="iran" w:eastAsia="Times New Roman" w:hAnsi="iran" w:cs="B Zar"/>
          <w:color w:val="E11924"/>
        </w:rPr>
        <w:t>:</w:t>
      </w:r>
      <w:r w:rsidRPr="007A5B43">
        <w:rPr>
          <w:rFonts w:ascii="iran" w:eastAsia="Times New Roman" w:hAnsi="iran" w:cs="B Zar"/>
          <w:color w:val="000000"/>
        </w:rPr>
        <w:br/>
      </w:r>
      <w:r w:rsidRPr="007A5B43">
        <w:rPr>
          <w:rFonts w:ascii="iran" w:eastAsia="Times New Roman" w:hAnsi="iran" w:cs="B Zar"/>
          <w:color w:val="000000"/>
          <w:rtl/>
          <w:lang w:bidi="fa-IR"/>
        </w:rPr>
        <w:t>۵۹</w:t>
      </w:r>
      <w:r w:rsidRPr="007A5B43">
        <w:rPr>
          <w:rFonts w:ascii="iran" w:eastAsia="Times New Roman" w:hAnsi="iran" w:cs="B Zar"/>
          <w:color w:val="000000"/>
        </w:rPr>
        <w:t xml:space="preserve">) </w:t>
      </w:r>
      <w:r w:rsidRPr="007A5B43">
        <w:rPr>
          <w:rFonts w:ascii="iran" w:eastAsia="Times New Roman" w:hAnsi="iran" w:cs="B Zar"/>
          <w:color w:val="000000"/>
          <w:rtl/>
        </w:rPr>
        <w:t xml:space="preserve">مقتل مقرم، چاپ قم، ص </w:t>
      </w:r>
      <w:r w:rsidRPr="007A5B43">
        <w:rPr>
          <w:rFonts w:ascii="iran" w:eastAsia="Times New Roman" w:hAnsi="iran" w:cs="B Zar"/>
          <w:color w:val="000000"/>
          <w:rtl/>
          <w:lang w:bidi="fa-IR"/>
        </w:rPr>
        <w:t>۳۵۴</w:t>
      </w:r>
      <w:r w:rsidRPr="007A5B43">
        <w:rPr>
          <w:rFonts w:ascii="iran" w:eastAsia="Times New Roman" w:hAnsi="iran" w:cs="B Zar"/>
          <w:color w:val="000000"/>
          <w:rtl/>
        </w:rPr>
        <w:t xml:space="preserve"> و </w:t>
      </w:r>
      <w:r w:rsidRPr="007A5B43">
        <w:rPr>
          <w:rFonts w:ascii="iran" w:eastAsia="Times New Roman" w:hAnsi="iran" w:cs="B Zar"/>
          <w:color w:val="000000"/>
          <w:rtl/>
          <w:lang w:bidi="fa-IR"/>
        </w:rPr>
        <w:t>۳۶۵</w:t>
      </w:r>
      <w:r w:rsidRPr="007A5B43">
        <w:rPr>
          <w:rFonts w:ascii="iran" w:eastAsia="Times New Roman" w:hAnsi="iran" w:cs="B Zar"/>
          <w:color w:val="000000"/>
        </w:rPr>
        <w:t>.</w:t>
      </w:r>
      <w:r w:rsidRPr="007A5B43">
        <w:rPr>
          <w:rFonts w:ascii="iran" w:eastAsia="Times New Roman" w:hAnsi="iran" w:cs="B Zar"/>
          <w:color w:val="000000"/>
        </w:rPr>
        <w:br/>
      </w:r>
      <w:r w:rsidRPr="007A5B43">
        <w:rPr>
          <w:rFonts w:ascii="iran" w:eastAsia="Times New Roman" w:hAnsi="iran" w:cs="B Zar"/>
          <w:color w:val="000000"/>
          <w:rtl/>
          <w:lang w:bidi="fa-IR"/>
        </w:rPr>
        <w:t>۶۰</w:t>
      </w:r>
      <w:r w:rsidRPr="007A5B43">
        <w:rPr>
          <w:rFonts w:ascii="iran" w:eastAsia="Times New Roman" w:hAnsi="iran" w:cs="B Zar"/>
          <w:color w:val="000000"/>
        </w:rPr>
        <w:t xml:space="preserve">) </w:t>
      </w:r>
      <w:r w:rsidRPr="007A5B43">
        <w:rPr>
          <w:rFonts w:ascii="iran" w:eastAsia="Times New Roman" w:hAnsi="iran" w:cs="B Zar"/>
          <w:color w:val="000000"/>
          <w:rtl/>
        </w:rPr>
        <w:t>اعراف/</w:t>
      </w:r>
      <w:r w:rsidRPr="007A5B43">
        <w:rPr>
          <w:rFonts w:ascii="iran" w:eastAsia="Times New Roman" w:hAnsi="iran" w:cs="B Zar"/>
          <w:color w:val="000000"/>
          <w:rtl/>
          <w:lang w:bidi="fa-IR"/>
        </w:rPr>
        <w:t>۱۴۲</w:t>
      </w:r>
      <w:r w:rsidRPr="007A5B43">
        <w:rPr>
          <w:rFonts w:ascii="iran" w:eastAsia="Times New Roman" w:hAnsi="iran" w:cs="B Zar"/>
          <w:color w:val="000000"/>
        </w:rPr>
        <w:t>.</w:t>
      </w:r>
      <w:r w:rsidRPr="007A5B43">
        <w:rPr>
          <w:rFonts w:ascii="iran" w:eastAsia="Times New Roman" w:hAnsi="iran" w:cs="B Zar"/>
          <w:color w:val="000000"/>
        </w:rPr>
        <w:br/>
      </w:r>
      <w:r w:rsidRPr="007A5B43">
        <w:rPr>
          <w:rFonts w:ascii="iran" w:eastAsia="Times New Roman" w:hAnsi="iran" w:cs="B Zar"/>
          <w:color w:val="000000"/>
          <w:rtl/>
          <w:lang w:bidi="fa-IR"/>
        </w:rPr>
        <w:t>۶۱</w:t>
      </w:r>
      <w:r w:rsidRPr="007A5B43">
        <w:rPr>
          <w:rFonts w:ascii="iran" w:eastAsia="Times New Roman" w:hAnsi="iran" w:cs="B Zar"/>
          <w:color w:val="000000"/>
        </w:rPr>
        <w:t xml:space="preserve">) </w:t>
      </w:r>
      <w:r w:rsidRPr="007A5B43">
        <w:rPr>
          <w:rFonts w:ascii="iran" w:eastAsia="Times New Roman" w:hAnsi="iran" w:cs="B Zar"/>
          <w:color w:val="000000"/>
          <w:rtl/>
        </w:rPr>
        <w:t>بقره/</w:t>
      </w:r>
      <w:r w:rsidRPr="007A5B43">
        <w:rPr>
          <w:rFonts w:ascii="iran" w:eastAsia="Times New Roman" w:hAnsi="iran" w:cs="B Zar"/>
          <w:color w:val="000000"/>
          <w:rtl/>
          <w:lang w:bidi="fa-IR"/>
        </w:rPr>
        <w:t>۵۱</w:t>
      </w:r>
      <w:r w:rsidRPr="007A5B43">
        <w:rPr>
          <w:rFonts w:ascii="iran" w:eastAsia="Times New Roman" w:hAnsi="iran" w:cs="B Zar"/>
          <w:color w:val="000000"/>
        </w:rPr>
        <w:t>.</w:t>
      </w:r>
    </w:p>
    <w:p w:rsidR="001A69E1" w:rsidRPr="007A5B43" w:rsidRDefault="001A69E1" w:rsidP="007A5B43">
      <w:pPr>
        <w:jc w:val="right"/>
        <w:rPr>
          <w:rFonts w:cs="B Zar"/>
        </w:rPr>
      </w:pPr>
    </w:p>
    <w:sectPr w:rsidR="001A69E1" w:rsidRPr="007A5B43" w:rsidSect="00F01AD2"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43"/>
    <w:rsid w:val="001A69E1"/>
    <w:rsid w:val="007A5B43"/>
    <w:rsid w:val="00D01728"/>
    <w:rsid w:val="00F0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7171"/>
  <w15:chartTrackingRefBased/>
  <w15:docId w15:val="{6F3E5C54-70D9-4102-A976-3BA46260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5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B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A5B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5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39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0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37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Company>Microsoft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heydari</cp:lastModifiedBy>
  <cp:revision>1</cp:revision>
  <dcterms:created xsi:type="dcterms:W3CDTF">2018-10-28T13:25:00Z</dcterms:created>
  <dcterms:modified xsi:type="dcterms:W3CDTF">2018-10-28T13:25:00Z</dcterms:modified>
</cp:coreProperties>
</file>