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43" w:rsidRPr="008C2743" w:rsidRDefault="008C2743" w:rsidP="008C2743">
      <w:pPr>
        <w:shd w:val="clear" w:color="auto" w:fill="FFFFFF"/>
        <w:bidi/>
        <w:spacing w:after="0" w:line="240" w:lineRule="auto"/>
        <w:rPr>
          <w:rFonts w:ascii="iran" w:eastAsia="Times New Roman" w:hAnsi="iran" w:cs="B Zar"/>
          <w:color w:val="333333"/>
          <w:sz w:val="25"/>
          <w:szCs w:val="24"/>
        </w:rPr>
      </w:pPr>
      <w:r w:rsidRPr="008C2743">
        <w:rPr>
          <w:rFonts w:ascii="iran" w:eastAsia="Times New Roman" w:hAnsi="iran" w:cs="B Zar"/>
          <w:noProof/>
          <w:color w:val="333333"/>
          <w:sz w:val="25"/>
          <w:szCs w:val="24"/>
        </w:rPr>
        <w:drawing>
          <wp:inline distT="0" distB="0" distL="0" distR="0" wp14:anchorId="079FA503" wp14:editId="128A1FF6">
            <wp:extent cx="2857500" cy="2095500"/>
            <wp:effectExtent l="0" t="0" r="0" b="0"/>
            <wp:docPr id="2" name="Picture 2"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bookmarkStart w:id="0" w:name="_GoBack"/>
    <w:p w:rsidR="008C2743" w:rsidRPr="008C2743" w:rsidRDefault="008C2743" w:rsidP="008C2743">
      <w:pPr>
        <w:shd w:val="clear" w:color="auto" w:fill="FFFFFF"/>
        <w:bidi/>
        <w:spacing w:after="0" w:line="240" w:lineRule="auto"/>
        <w:outlineLvl w:val="0"/>
        <w:rPr>
          <w:rFonts w:ascii="inherit" w:eastAsia="Times New Roman" w:hAnsi="inherit" w:cs="B Zar"/>
          <w:color w:val="333333"/>
          <w:kern w:val="36"/>
          <w:sz w:val="34"/>
          <w:szCs w:val="36"/>
        </w:rPr>
      </w:pPr>
      <w:r w:rsidRPr="008C2743">
        <w:rPr>
          <w:rFonts w:ascii="inherit" w:eastAsia="Times New Roman" w:hAnsi="inherit" w:cs="B Zar"/>
          <w:color w:val="333333"/>
          <w:kern w:val="36"/>
          <w:sz w:val="34"/>
          <w:szCs w:val="36"/>
        </w:rPr>
        <w:fldChar w:fldCharType="begin"/>
      </w:r>
      <w:r w:rsidRPr="008C2743">
        <w:rPr>
          <w:rFonts w:ascii="inherit" w:eastAsia="Times New Roman" w:hAnsi="inherit" w:cs="B Zar"/>
          <w:color w:val="333333"/>
          <w:kern w:val="36"/>
          <w:sz w:val="34"/>
          <w:szCs w:val="36"/>
        </w:rPr>
        <w:instrText xml:space="preserve"> HYPERLINK "https://www.balagh.ir/content/5246" </w:instrText>
      </w:r>
      <w:r w:rsidRPr="008C2743">
        <w:rPr>
          <w:rFonts w:ascii="inherit" w:eastAsia="Times New Roman" w:hAnsi="inherit" w:cs="B Zar"/>
          <w:color w:val="333333"/>
          <w:kern w:val="36"/>
          <w:sz w:val="34"/>
          <w:szCs w:val="36"/>
        </w:rPr>
        <w:fldChar w:fldCharType="separate"/>
      </w:r>
      <w:r w:rsidRPr="008C2743">
        <w:rPr>
          <w:rFonts w:ascii="inherit" w:eastAsia="Times New Roman" w:hAnsi="inherit" w:cs="B Zar"/>
          <w:b/>
          <w:bCs/>
          <w:color w:val="333333"/>
          <w:kern w:val="36"/>
          <w:sz w:val="34"/>
          <w:szCs w:val="36"/>
          <w:u w:val="single"/>
          <w:rtl/>
        </w:rPr>
        <w:t>سر مطهر امام حسین (ع) در چه مکانی دفن شده است؟</w:t>
      </w:r>
      <w:r w:rsidRPr="008C2743">
        <w:rPr>
          <w:rFonts w:ascii="inherit" w:eastAsia="Times New Roman" w:hAnsi="inherit" w:cs="B Zar"/>
          <w:color w:val="333333"/>
          <w:kern w:val="36"/>
          <w:sz w:val="34"/>
          <w:szCs w:val="36"/>
        </w:rPr>
        <w:fldChar w:fldCharType="end"/>
      </w:r>
    </w:p>
    <w:bookmarkEnd w:id="0"/>
    <w:p w:rsidR="008C2743" w:rsidRPr="008C2743" w:rsidRDefault="008C2743" w:rsidP="008C2743">
      <w:pPr>
        <w:shd w:val="clear" w:color="auto" w:fill="E3E3E3"/>
        <w:bidi/>
        <w:spacing w:line="375" w:lineRule="atLeast"/>
        <w:rPr>
          <w:rFonts w:ascii="iran" w:eastAsia="Times New Roman" w:hAnsi="iran" w:cs="B Zar"/>
          <w:color w:val="333333"/>
          <w:sz w:val="25"/>
          <w:szCs w:val="24"/>
        </w:rPr>
      </w:pPr>
      <w:r w:rsidRPr="008C2743">
        <w:rPr>
          <w:rFonts w:ascii="iran" w:eastAsia="Times New Roman" w:hAnsi="iran" w:cs="B Zar"/>
          <w:color w:val="333333"/>
          <w:sz w:val="25"/>
          <w:szCs w:val="24"/>
          <w:rtl/>
        </w:rPr>
        <w:t>در ارتباط با محل دفن سر مقدس امام حسین-علیه‌ السلام- ، نقل‌ های متفاوتی وجود دارد که هرکدام از این نظریات مستند به منابعی هستند و ما در این نوشتار به صورت خلاصه این نظریات را بررسی می‌ کنیم</w:t>
      </w:r>
      <w:r w:rsidRPr="008C2743">
        <w:rPr>
          <w:rFonts w:ascii="iran" w:eastAsia="Times New Roman" w:hAnsi="iran" w:cs="B Zar"/>
          <w:color w:val="333333"/>
          <w:sz w:val="25"/>
          <w:szCs w:val="24"/>
        </w:rPr>
        <w:t>..</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000000"/>
          <w:sz w:val="25"/>
          <w:szCs w:val="24"/>
          <w:rtl/>
        </w:rPr>
        <w:t>در ارتباط با محل دفن سر مقدس امام حسین-علیه‌ السلام- ، نقل‌ های متفاوتی وجود دارد که هرکدام از این نظریات مستند به منابعی هستند و ما در این نوشتار به صورت خلاصه این نظریات را بررسی می‌ کنیم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۱</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مدینه</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نما حلی (متوفای </w:t>
      </w:r>
      <w:r w:rsidRPr="008C2743">
        <w:rPr>
          <w:rFonts w:ascii="iran" w:eastAsia="Times New Roman" w:hAnsi="iran" w:cs="B Zar"/>
          <w:color w:val="000000"/>
          <w:sz w:val="25"/>
          <w:szCs w:val="24"/>
          <w:rtl/>
          <w:lang w:bidi="fa-IR"/>
        </w:rPr>
        <w:t>۸۴۱</w:t>
      </w:r>
      <w:r w:rsidRPr="008C2743">
        <w:rPr>
          <w:rFonts w:ascii="iran" w:eastAsia="Times New Roman" w:hAnsi="iran" w:cs="B Zar"/>
          <w:color w:val="000000"/>
          <w:sz w:val="25"/>
          <w:szCs w:val="24"/>
          <w:rtl/>
        </w:rPr>
        <w:t xml:space="preserve"> ق) نقل می کند: «برخی گفته اند عمرو بن سعید سر مطهر امام حسین (ع) را در مدینه دفن کرده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نقل هایی نیز وجود دارد که سر مقدس حضرت حسین بن علی (ع) در بقیع کنار قبر مادرش حضرت فاطمه (س) دفن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برخی نیز بدون این که مکان بقیع را ذکر کنند، گفته اند: در مدینه کنار قبر مادرش فاطمه (س) به خاک سپرده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برخی گفته اند عمرو بن سعید سر مطهر امام حسین (ع) را در مدینه دفن کرده است</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۲</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دمشق</w:t>
      </w:r>
      <w:r w:rsidRPr="008C2743">
        <w:rPr>
          <w:rFonts w:ascii="iran" w:eastAsia="Times New Roman" w:hAnsi="iran" w:cs="B Zar"/>
          <w:color w:val="E11924"/>
          <w:sz w:val="25"/>
          <w:szCs w:val="24"/>
        </w:rPr>
        <w:t> </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وقتی «منصور بن جمهور» شام را فتح کرد و پس از ورود به شهر، به خزانه «یزید» وارد شد، در آن جا سبد سرخ رنگى یافت! به غلام خود گفت: این سبد بسته بندى شده را خوب نگهدار که از گنجینه هاى گران قیمت امویان است؛ اما هنگامى که پس از مدتى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گشود،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نور</w:t>
      </w:r>
      <w:r w:rsidRPr="008C2743">
        <w:rPr>
          <w:rFonts w:ascii="iran" w:eastAsia="Times New Roman" w:hAnsi="iran" w:cs="B Zar"/>
          <w:color w:val="000000"/>
          <w:sz w:val="25"/>
          <w:szCs w:val="24"/>
          <w:rtl/>
        </w:rPr>
        <w:t xml:space="preserve">انى و عطرآگین امام حسین (ع) در آن است. به غلام دستور داد، پارچه اى آورد و بر آن سر نورانى بپوشاند و پس از کفن نمودنش،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باب</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«فرادیس»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دمشق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خاک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برخی از منابع تاریخی هم بدون نقل این جریان، تنها گفته اند که سر مبارک امام حسین (ع)</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در دمشق دفن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۳</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نجف کنار قبر امام علی (ع)</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lang w:bidi="fa-IR"/>
        </w:rPr>
        <w:t>۶</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عمر بن طلحه می گوید: امام صادق (ع) زمانی که در حیره بود، به من فرمود: «آیا نمی خواهید به وعده ای که به شما داده بودم (زیارت قبر امام علی (ع)) وفا کنم؟» گفتم: «چرا.» سپس به همراه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فرزن</w:t>
      </w:r>
      <w:r w:rsidRPr="008C2743">
        <w:rPr>
          <w:rFonts w:ascii="iran" w:eastAsia="Times New Roman" w:hAnsi="iran" w:cs="B Zar"/>
          <w:color w:val="000000"/>
          <w:sz w:val="25"/>
          <w:szCs w:val="24"/>
          <w:rtl/>
        </w:rPr>
        <w:t xml:space="preserve">دشان اسماعیل سوار بر مرکب شدیم تا </w:t>
      </w:r>
      <w:r w:rsidRPr="008C2743">
        <w:rPr>
          <w:rFonts w:ascii="iran" w:eastAsia="Times New Roman" w:hAnsi="iran" w:cs="B Zar"/>
          <w:color w:val="000000"/>
          <w:sz w:val="25"/>
          <w:szCs w:val="24"/>
          <w:rtl/>
        </w:rPr>
        <w:lastRenderedPageBreak/>
        <w:t>این که از منطقه سویه (میان حیره و نجف) گذشتیم و در ذکوات بیض فرود آمدیم و آن جا نماز گزاردیم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حضرت صادق (ع) به اسماعیل فرمود: «بلند شو و به جدت حسین سلام بده». گفتم: «قربانت شوم مگر حسین در کربلا نیست؟» فرمود: «چرا، امّا زمانی که سرش به شام برده شد، یکی از دوستان ما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برداشته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امیر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المؤمنین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علی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نمود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مورد محل دفن سر مقدس امام حسین (ع) نقل های متفاوتی وجود دارد: کربلا، نجف، مدینه، دمشق و حتی عسقلان و قاهره</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مشهور میان شیعیان و برخی اهل سنت آن است که سر امام حسین (ع) در کربلا به بدنش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شواهدی هم وجود دارد که هنگام حرکت دادن سر امام به سمت کوفه، این سر مبارک مدتی در محلی نزدیک به قبر امام علی (ع) نگهداری می</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ابان بن تغلب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گوید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صادق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صحراى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آمدند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w:t>
      </w:r>
      <w:r w:rsidRPr="008C2743">
        <w:rPr>
          <w:rFonts w:ascii="iran" w:eastAsia="Times New Roman" w:hAnsi="iran" w:cs="B Zar"/>
          <w:color w:val="000000"/>
          <w:sz w:val="25"/>
          <w:szCs w:val="24"/>
          <w:rtl/>
        </w:rPr>
        <w:t>و رکعت نماز خواندند و اندکى پیش تر رفتند و آنجا نیز دو رکعت نماز خوانده سپس سوار شدند و بعد از طی مسیر اندکى، از چهارپا به زیر آمده و دو رکعت نماز گزاردند. سپس فرمودند: «این، جاى قبر حضرت امیر المؤمنین(ع)</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فرمود: «مکان سر حضرت امام حسین (ع) و منبر حضرت قائم (عج)</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در خبری مرفوع می خوانیم: امام صادق (ع) فرمود: «وقتى تو به نجف رفتى دو قبر خواهى دید؛ قبر بزرگ و قبر کوچک اما بزرگ آن، قبر امیر المؤمنین</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rPr>
        <w:t>(</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کوچک،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مبارک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از این روایات، معلوم می شود در آن زمان، جایگاه کوچکى نزد قبر امام علی (ع)</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وجود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داشت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عنوان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نگهداری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۴.۳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یونس بن ظَبیان گوید: امام صادق (ع) سوار مرکب شد، من هم در حضور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سوار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تا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تپه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سرخ</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پیاده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وضو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گرفت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بلند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نظر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رسید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نزدیک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روى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گریست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مکان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بلند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دیگرى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نزدیک</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رفته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عیناً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اعمال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سابق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فرمود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«جایى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اول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آن جا نماز خواندم جای قبر حضرت علی (ع) بود و آن دیگرى جای سر مطهر حسین</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ع) بود و ابن زیاد (لعنت خدا بر او باد) وقتى که سر حسین (ع) را به شام فرستاد، بعد از مدتی سر را به کوفه برگرداندند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پی آن بود که ابن زیاد دستور داد تا سر را از کوفه خارج کنند تا اهل کوفه به جهت آن آشوب نکنند و خداوند برگردانید سر مطهر را نزد قبر حضرت علی (ع) و در آن جا دفن شد و «فَالرَّأْسُ مَعَ الْجَسَدِ وَ الْجَسَدُ مَعَ الرَّأْس؛ از آن پس سر به جسد ملحق شد و بدن با سر متصل گردید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برای جملات پایانی این روایت؛ یعنی «فالرأس مع الجسد...» چند احتمال بیان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یک</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rPr>
        <w:t xml:space="preserve">فالرأس مع الجسد»؛ یعنى بعد از آن که سر امام حسین نزد قبر حضرت علی (ع) دفن شد، به جسد اطهر در کربلا ملحق گردیده </w:t>
      </w:r>
      <w:proofErr w:type="gramStart"/>
      <w:r w:rsidRPr="008C2743">
        <w:rPr>
          <w:rFonts w:ascii="iran" w:eastAsia="Times New Roman" w:hAnsi="iran" w:cs="B Zar"/>
          <w:color w:val="000000"/>
          <w:sz w:val="25"/>
          <w:szCs w:val="24"/>
          <w:rtl/>
        </w:rPr>
        <w:t>است.[</w:t>
      </w:r>
      <w:proofErr w:type="gramEnd"/>
      <w:r w:rsidRPr="008C2743">
        <w:rPr>
          <w:rFonts w:ascii="iran" w:eastAsia="Times New Roman" w:hAnsi="iran" w:cs="B Zar"/>
          <w:color w:val="000000"/>
          <w:sz w:val="25"/>
          <w:szCs w:val="24"/>
          <w:rtl/>
          <w:lang w:bidi="fa-IR"/>
        </w:rPr>
        <w:t>۱۱]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ولى اشکال این احتمال آن است که؛ هنوز در سال </w:t>
      </w:r>
      <w:r w:rsidRPr="008C2743">
        <w:rPr>
          <w:rFonts w:ascii="iran" w:eastAsia="Times New Roman" w:hAnsi="iran" w:cs="B Zar"/>
          <w:color w:val="000000"/>
          <w:sz w:val="25"/>
          <w:szCs w:val="24"/>
          <w:rtl/>
          <w:lang w:bidi="fa-IR"/>
        </w:rPr>
        <w:t>۶۱</w:t>
      </w:r>
      <w:r w:rsidRPr="008C2743">
        <w:rPr>
          <w:rFonts w:ascii="iran" w:eastAsia="Times New Roman" w:hAnsi="iran" w:cs="B Zar"/>
          <w:color w:val="000000"/>
          <w:sz w:val="25"/>
          <w:szCs w:val="24"/>
          <w:rtl/>
        </w:rPr>
        <w:t xml:space="preserve"> هجری قبر امام علی (ع) را در نجف اشرف کسى از اشخاص عادى نمی شناخت تا آنچه در برخی روایات‏ آمده که: «لَمَّا حُمِلَ رَأْسُهُ إِلَى الشَّامِ سَرَقَهُ مَوْلًى لَنَا فَدَفَنَهُ بِجَنْبِ أَمِیرِ </w:t>
      </w:r>
      <w:r w:rsidRPr="008C2743">
        <w:rPr>
          <w:rFonts w:ascii="iran" w:eastAsia="Times New Roman" w:hAnsi="iran" w:cs="B Zar"/>
          <w:color w:val="000000"/>
          <w:sz w:val="25"/>
          <w:szCs w:val="24"/>
          <w:rtl/>
        </w:rPr>
        <w:lastRenderedPageBreak/>
        <w:t>الْمُؤْمِنِینَ(ع)»[</w:t>
      </w:r>
      <w:r w:rsidRPr="008C2743">
        <w:rPr>
          <w:rFonts w:ascii="iran" w:eastAsia="Times New Roman" w:hAnsi="iran" w:cs="B Zar"/>
          <w:color w:val="000000"/>
          <w:sz w:val="25"/>
          <w:szCs w:val="24"/>
          <w:rtl/>
          <w:lang w:bidi="fa-IR"/>
        </w:rPr>
        <w:t>۱۲]</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تحقّق یابد. به علاوه؛ این نقل با آنچه در دیگر منابع تاریخی ذکر شده مبنی بر این که امام سجاد (ع) رأس مطهر را از شام به کربلا آورده و به بدن اطهر ملحق کرد، همخوان نیست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دو</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شیخ حر عاملى (ره) بعد از نقل این روایت (فالرأس مع الجسد...)؛ کلام سید ابن طاووس (ره) را نقل کرده و گفته است: «و لا منافات بینهما»؛[</w:t>
      </w:r>
      <w:r w:rsidRPr="008C2743">
        <w:rPr>
          <w:rFonts w:ascii="iran" w:eastAsia="Times New Roman" w:hAnsi="iran" w:cs="B Zar"/>
          <w:color w:val="000000"/>
          <w:sz w:val="25"/>
          <w:szCs w:val="24"/>
          <w:rtl/>
          <w:lang w:bidi="fa-IR"/>
        </w:rPr>
        <w:t>۱۴]</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یعنى در میان عمل اصحاب امامیه و آن روایات منافات ندارد؛ و به همین جمله اجمالى اکتفا کرده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شاید منافات نداشتن میان عمل اصحاب و آن روایات به این دلیل باشد که ممکن است سر مطهر را در موقع بردن به شام کنار قبر امام علی (ع) گذاشته باشند یا هنگام برگشت از شام سر مبارک را نزد قبر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گذاشته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w:t>
      </w:r>
      <w:r w:rsidRPr="008C2743">
        <w:rPr>
          <w:rFonts w:ascii="iran" w:eastAsia="Times New Roman" w:hAnsi="iran" w:cs="B Zar"/>
          <w:color w:val="000000"/>
          <w:sz w:val="25"/>
          <w:szCs w:val="24"/>
          <w:rtl/>
        </w:rPr>
        <w:t>ز آن جا به کربلا برده و با جسد دفن کرده باشند.[</w:t>
      </w:r>
      <w:r w:rsidRPr="008C2743">
        <w:rPr>
          <w:rFonts w:ascii="iran" w:eastAsia="Times New Roman" w:hAnsi="iran" w:cs="B Zar"/>
          <w:color w:val="000000"/>
          <w:sz w:val="25"/>
          <w:szCs w:val="24"/>
          <w:rtl/>
          <w:lang w:bidi="fa-IR"/>
        </w:rPr>
        <w:t>۱۵]</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همان طور که صاحب جواهر الکلام (ره) بعد از نقل این دسته از روایات و نیز کلام سید ابن طاوس (ره) می گوید: «شاید منافاتی میان آن روایات و عمل اصحاب نباشد؛ زیرا ممکن است سر مطهر را نزد قبر امیر المؤمنین علی (ع) مدتى دفن کنند و بعد از آن به کربلا نقل شده و با جسد دفن شده باشد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۱۶</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همچنین در روایتى نقل شده است: امام صادق (ع) از کنار میلِ (نشان) خمیده در راه نجف گذشت و نماز به جا آورد و از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سؤال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نمازى‏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خواندید؟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فرمود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جایى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w:t>
      </w:r>
      <w:r w:rsidRPr="008C2743">
        <w:rPr>
          <w:rFonts w:ascii="iran" w:eastAsia="Times New Roman" w:hAnsi="iran" w:cs="B Zar"/>
          <w:color w:val="000000"/>
          <w:sz w:val="25"/>
          <w:szCs w:val="24"/>
          <w:rtl/>
        </w:rPr>
        <w:t>ست که سر جدم حسین بن على (ع) را هنگام آمدن از کربلا و آوردنش براى عبید اللّه بن زیاد -که لعنت خدا بر او باد- )براى مدّتى( در این جا نهادند.»[</w:t>
      </w:r>
      <w:r w:rsidRPr="008C2743">
        <w:rPr>
          <w:rFonts w:ascii="iran" w:eastAsia="Times New Roman" w:hAnsi="iran" w:cs="B Zar"/>
          <w:color w:val="000000"/>
          <w:sz w:val="25"/>
          <w:szCs w:val="24"/>
          <w:rtl/>
          <w:lang w:bidi="fa-IR"/>
        </w:rPr>
        <w:t>۱۷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بنابراین، امکانِ گذاشتن سر مطهر در حوالی قبر حضرت علی (ع) به صورت موقت وجود دارد و اکنون مسجدی به نام «مسجد حنانه» بین نجف و کوفه وجود دارد که گفته می شود سر امام در آن جا قرار داشت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با این وجود، ممکن است حقیقت امر در آن روایات، سرّى از اسرار باشد که واقع آن بر ما کشف نشده است و براى مصالحى که در آن زمان وجود داشت، آن احادیث از ائمه اطهار (ع) صادر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البته در تحلیل سندی این روایات باید گفت که برخی از افراد موجود در اسناد این روایات مانند «مبارک خباز»[</w:t>
      </w:r>
      <w:r w:rsidRPr="008C2743">
        <w:rPr>
          <w:rFonts w:ascii="iran" w:eastAsia="Times New Roman" w:hAnsi="iran" w:cs="B Zar"/>
          <w:color w:val="000000"/>
          <w:sz w:val="25"/>
          <w:szCs w:val="24"/>
          <w:rtl/>
          <w:lang w:bidi="fa-IR"/>
        </w:rPr>
        <w:t xml:space="preserve">۱۸] </w:t>
      </w:r>
      <w:r w:rsidRPr="008C2743">
        <w:rPr>
          <w:rFonts w:ascii="iran" w:eastAsia="Times New Roman" w:hAnsi="iran" w:cs="B Zar"/>
          <w:color w:val="000000"/>
          <w:sz w:val="25"/>
          <w:szCs w:val="24"/>
          <w:rtl/>
        </w:rPr>
        <w:t>در کتب رجالی از او نامی برده نشده و برخی چون «یونس بن ظَبیان»[</w:t>
      </w:r>
      <w:r w:rsidRPr="008C2743">
        <w:rPr>
          <w:rFonts w:ascii="iran" w:eastAsia="Times New Roman" w:hAnsi="iran" w:cs="B Zar"/>
          <w:color w:val="000000"/>
          <w:sz w:val="25"/>
          <w:szCs w:val="24"/>
          <w:rtl/>
          <w:lang w:bidi="fa-IR"/>
        </w:rPr>
        <w:t xml:space="preserve">۱۹] </w:t>
      </w:r>
      <w:r w:rsidRPr="008C2743">
        <w:rPr>
          <w:rFonts w:ascii="iran" w:eastAsia="Times New Roman" w:hAnsi="iran" w:cs="B Zar"/>
          <w:color w:val="000000"/>
          <w:sz w:val="25"/>
          <w:szCs w:val="24"/>
          <w:rtl/>
        </w:rPr>
        <w:t>نیز ضعیف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محدث قمى (ره) در «منتهى الآمال» می گوید: «احادیث بسیار دلالت می کند بر آن که مردى از شیعیان آن سر مبارک را دزدید و آورد در بالاى سر حضرت علی (ع) دفن کرد»[</w:t>
      </w:r>
      <w:r w:rsidRPr="008C2743">
        <w:rPr>
          <w:rFonts w:ascii="iran" w:eastAsia="Times New Roman" w:hAnsi="iran" w:cs="B Zar"/>
          <w:color w:val="000000"/>
          <w:sz w:val="25"/>
          <w:szCs w:val="24"/>
          <w:rtl/>
          <w:lang w:bidi="fa-IR"/>
        </w:rPr>
        <w:t>۲۱]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سپس به این روایت اشاره می کند که؛ یزید در پاسخ تقاضاى حضرت سجاد (ع) که می خواست سر پدر را بار دیگر زیارت کند گفت: دیدار سر پدر هرگز از براى تو میسّر نخواهد شد.[</w:t>
      </w:r>
      <w:r w:rsidRPr="008C2743">
        <w:rPr>
          <w:rFonts w:ascii="iran" w:eastAsia="Times New Roman" w:hAnsi="iran" w:cs="B Zar"/>
          <w:color w:val="000000"/>
          <w:sz w:val="25"/>
          <w:szCs w:val="24"/>
          <w:rtl/>
          <w:lang w:bidi="fa-IR"/>
        </w:rPr>
        <w:t>۲۲]</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اما چیزی که جریان سرقت را مورد ابهام قرار می دهد این است که؛ اگر سر دزدیده شده و به عراق آورده شده باشد، چرا در کربلا دفن نشد و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نجف</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احادیث بسیار دلالت می کند بر آن که مردى از شیعیان آن سر مبارک را دزدید و آورد در بالاى سر حضرت علی (ع) دفن کرد</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درباره پاسخ یزید به امام سجاد (ع) باید گفت: سید ابن طاووس در «اللهوف» تصریح کرده که امام سجاد (ع) سر مبارک را با سرهای سایر شهدا از یزید گرفت؛ و نیز امام (ع) اصرار ورزید که پارچه دوخته شده جده اش فاطمه زهرا (س) و مقنعه و قلاده و پیراهن ایشان را از میان غنائم جداسازی کرده و برگرداند که این کار نیز عملی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۴</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عسقلان و قاهره</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lastRenderedPageBreak/>
        <w:t>۱.۴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سبط ابن جوزى (متوفای </w:t>
      </w:r>
      <w:r w:rsidRPr="008C2743">
        <w:rPr>
          <w:rFonts w:ascii="iran" w:eastAsia="Times New Roman" w:hAnsi="iran" w:cs="B Zar"/>
          <w:color w:val="000000"/>
          <w:sz w:val="25"/>
          <w:szCs w:val="24"/>
          <w:rtl/>
          <w:lang w:bidi="fa-IR"/>
        </w:rPr>
        <w:t>۶۵۴</w:t>
      </w:r>
      <w:r w:rsidRPr="008C2743">
        <w:rPr>
          <w:rFonts w:ascii="iran" w:eastAsia="Times New Roman" w:hAnsi="iran" w:cs="B Zar"/>
          <w:color w:val="000000"/>
          <w:sz w:val="25"/>
          <w:szCs w:val="24"/>
          <w:rtl/>
        </w:rPr>
        <w:t xml:space="preserve"> ق) نقل کرده است: «سر حسین بن علی (ع) را خلفاى فاطمیین از باب فرادیس در دمشق به عسقلان مصر انتقال دادند سپس به قاهره برده و در آن جا دفن کردند و آن جا بارگاه عظیمى دارد که زیارتگاه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علامه سید محسن امین در «لواعج الاشجان» در این باره می گوید: «بنا به گفته برخی مورّخان؛ علویین مصر، سرى را از عسقلان به قاهره انتقال داده اند و به نام سر مطهر امام حسین (ع) در آن جا دفن کرده و مشهد بزرگى بالاى آن ساختمان بنا نموده اند، ولى سؤال این است که واقعاً آن سر، سر امام حسین (ع) بوده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همان طور که گفتیم؛ برخی از اهل سنت گفته اند سر مطهر در خزانه یزید در دمشق بود و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باب</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فرادیس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نمودند</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 xml:space="preserve">۲۶] </w:t>
      </w:r>
      <w:r w:rsidRPr="008C2743">
        <w:rPr>
          <w:rFonts w:ascii="iran" w:eastAsia="Times New Roman" w:hAnsi="iran" w:cs="B Zar"/>
          <w:color w:val="000000"/>
          <w:sz w:val="25"/>
          <w:szCs w:val="24"/>
          <w:rtl/>
        </w:rPr>
        <w:t xml:space="preserve">و از سوی دیگر برخی گفته اند از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جا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خلفاى</w:t>
      </w:r>
      <w:r w:rsidRPr="008C2743">
        <w:rPr>
          <w:rFonts w:ascii="iran" w:eastAsia="Times New Roman" w:hAnsi="iran" w:cs="B Zar"/>
          <w:color w:val="000000"/>
          <w:sz w:val="25"/>
          <w:szCs w:val="24"/>
          <w:rtl/>
        </w:rPr>
        <w:t xml:space="preserve"> فاطمیین نقل داده، در عسقلان دفن کردند و بعد از آن از عسقلان به قاهره حمل‏ شده است.[</w:t>
      </w:r>
      <w:r w:rsidRPr="008C2743">
        <w:rPr>
          <w:rFonts w:ascii="iran" w:eastAsia="Times New Roman" w:hAnsi="iran" w:cs="B Zar"/>
          <w:color w:val="000000"/>
          <w:sz w:val="25"/>
          <w:szCs w:val="24"/>
          <w:rtl/>
          <w:lang w:bidi="fa-IR"/>
        </w:rPr>
        <w:t>۲۷]</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نه این که سر مبارک به سرقت رفت و در عسقلان به خاک سپرده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معلوم مى‏ شود کسى که گفته: سر مطهر به سرقت رفت و به وسیله شیعیان در عسقلان دفن شد، روایت سرقت رفتن سر را به تاریخ دفن شدن سرى دیگر در عسقلان ضمیمه کرده و از آن نتیجه اشتباهی گرفته است که نمی توان به آن اعتماد کرد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۲۸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اما یافعى یمنى مکى (متوفاى </w:t>
      </w:r>
      <w:r w:rsidRPr="008C2743">
        <w:rPr>
          <w:rFonts w:ascii="iran" w:eastAsia="Times New Roman" w:hAnsi="iran" w:cs="B Zar"/>
          <w:color w:val="000000"/>
          <w:sz w:val="25"/>
          <w:szCs w:val="24"/>
          <w:rtl/>
          <w:lang w:bidi="fa-IR"/>
        </w:rPr>
        <w:t>۷۶۸</w:t>
      </w:r>
      <w:r w:rsidRPr="008C2743">
        <w:rPr>
          <w:rFonts w:ascii="iran" w:eastAsia="Times New Roman" w:hAnsi="iran" w:cs="B Zar"/>
          <w:color w:val="000000"/>
          <w:sz w:val="25"/>
          <w:szCs w:val="24"/>
          <w:rtl/>
        </w:rPr>
        <w:t xml:space="preserve"> ق) در «مرآت الجنان» می گوید: «آنچه گفته شده که سر مطهر امام حسین (ع) به عسقلان نقل شده و یا به قاهره نقل داده اند صحیح نیست».[</w:t>
      </w:r>
      <w:r w:rsidRPr="008C2743">
        <w:rPr>
          <w:rFonts w:ascii="iran" w:eastAsia="Times New Roman" w:hAnsi="iran" w:cs="B Zar"/>
          <w:color w:val="000000"/>
          <w:sz w:val="25"/>
          <w:szCs w:val="24"/>
          <w:rtl/>
          <w:lang w:bidi="fa-IR"/>
        </w:rPr>
        <w:t>۲۹]</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 xml:space="preserve">از کلام یافعى فهمیده می شود که ایشان نیز معتقدند سرى که نقل داده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شده،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حسین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نبوده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سپس</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یافعى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گوید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یزید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منوره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خاندان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رسالت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جمعى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موالى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بنی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هاشم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موالى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ابوسفیان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فرستاد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بقیع</w:t>
      </w:r>
      <w:r w:rsidRPr="008C2743">
        <w:rPr>
          <w:rFonts w:ascii="iran" w:eastAsia="Times New Roman" w:hAnsi="iran" w:cs="B Zar"/>
          <w:color w:val="000000"/>
          <w:sz w:val="25"/>
          <w:szCs w:val="24"/>
          <w:rtl/>
        </w:rPr>
        <w:t xml:space="preserve"> نزد قبر مادرش فاطمه (س) دفن شد و این صحیح ترین اقوال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البته اگر سر مطهر را به مدینه برده باشند لزوماً در بقیع نباید دفن شده باشد؛ زیرا معلوم نیست که قبر حضرت زهرا (س) در بقیع باشد. به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علاوه؛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برخی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مورخانی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w:t>
      </w:r>
      <w:r w:rsidRPr="008C2743">
        <w:rPr>
          <w:rFonts w:ascii="iran" w:eastAsia="Times New Roman" w:hAnsi="iran" w:cs="B Zar"/>
          <w:color w:val="000000"/>
          <w:sz w:val="25"/>
          <w:szCs w:val="24"/>
          <w:rtl/>
        </w:rPr>
        <w:t xml:space="preserve">عتقدند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مجدداً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مدینه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جسد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ملحق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اند</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۳۱]</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و این قول که از اهل سنت است، قول مشهور میان شیعه را تقویت می کند که سر مطهر امام حسین (ع) به کربلا برگردانیده شد و با جسد دفن گردید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سؤال</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ممکن است به ذهن برخی خطور کند؛ در صورتى که مدفون شدن سر امام حسین (ع) در قاهره در مسجد مشهد الحسین (ع) ثابت نیست، پس چرا این همه در کتب اهل سنت کراماتی از آن بقعه نقل می کنند؟</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 xml:space="preserve">خلاصه این که؛ هرگز نمی توان به دفن سر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مصر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اعتماد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داشت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بویژه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سیاست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ریاست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خلفاى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فاطمی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دیار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آن بازى کرده و از آن منظور سیاسى داشته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در پاسخ باید گفت؛</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اولاً</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وجود قُبه عالی و مسجد بزرگ و ساختمان مهم در جایى (بدون تحقیق) دلیل بر درستی آن چه در میان مردم معروف است نمی باشد. جاهاى زیادى را در کشورهای اسلامى به عنوان این که مدفون در آنها از اولاد ائمه اطهار (ع) است، زیارتگاه کرده اند و یا شخص مدفون از فرزندان با واسطه بوده، ولى از فرزندان بدون واسطه شهرت داده اند و نیز در بعضی مکان ها به بهانه صدور کرامتى مسجد ساخته و شهرت داده اند، در حالی که پس از تحقیق معلوم می شود آن کرامت حقیقت ندارد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ثانیاً</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وقتی مردم در مکانی، امامى از ائمه معصومین (ع) را از راه دور زیارت می کنند، بالاخره مورد توجه قرار می گیرند؛ زیرا </w:t>
      </w:r>
      <w:r w:rsidRPr="008C2743">
        <w:rPr>
          <w:rFonts w:ascii="iran" w:eastAsia="Times New Roman" w:hAnsi="iran" w:cs="B Zar"/>
          <w:color w:val="000000"/>
          <w:sz w:val="25"/>
          <w:szCs w:val="24"/>
          <w:rtl/>
        </w:rPr>
        <w:lastRenderedPageBreak/>
        <w:t>مردم در آن مکان ایستاده و دائماً متوجه و متوسل به امام معصوم (ع) می شوند؛ حداقل به سلام و توسل چند نفر جواب می دهند و به آن مکان عنایت دارند و اگر کسى در آن مکان روى تضرع به درگاه خداوندى بیاورد و متوسل به اولیاى او شود و از خداوند طلب نزول رحمت و سلام نماید قطعاً آن جا مورد لطف و توجه قرار می گیرد و محل استجابت دعا می شود؛ اما این مطلب دلیل نیست که مدفون در قاهره، واقعاً سر مطهر امام حسین (ع)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lang w:bidi="fa-IR"/>
        </w:rPr>
        <w:t>۵</w:t>
      </w:r>
      <w:r w:rsidRPr="008C2743">
        <w:rPr>
          <w:rFonts w:ascii="iran" w:eastAsia="Times New Roman" w:hAnsi="iran" w:cs="B Zar"/>
          <w:color w:val="E11924"/>
          <w:sz w:val="25"/>
          <w:szCs w:val="24"/>
        </w:rPr>
        <w:t xml:space="preserve">. </w:t>
      </w:r>
      <w:r w:rsidRPr="008C2743">
        <w:rPr>
          <w:rFonts w:ascii="iran" w:eastAsia="Times New Roman" w:hAnsi="iran" w:cs="B Zar"/>
          <w:color w:val="E11924"/>
          <w:sz w:val="25"/>
          <w:szCs w:val="24"/>
          <w:rtl/>
        </w:rPr>
        <w:t>کربلا</w:t>
      </w:r>
      <w:r w:rsidRPr="008C2743">
        <w:rPr>
          <w:rFonts w:ascii="iran" w:eastAsia="Times New Roman" w:hAnsi="iran" w:cs="B Zar"/>
          <w:color w:val="E11924"/>
          <w:sz w:val="25"/>
          <w:szCs w:val="24"/>
        </w:rPr>
        <w:t> </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rPr>
        <w:t>بنابر نقل مشهور، سر امام حسین (ع) در کربلا به بدنش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سید بن طاووس در لهوف: «و اما سر حسین (ع) روایت شده که آن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برگردانده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پیکر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شریفش</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عمل</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طایفه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شیعه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طبق</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همین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معنا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گفتیم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بوده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است</w:t>
      </w:r>
      <w:r w:rsidRPr="008C2743">
        <w:rPr>
          <w:rFonts w:ascii="iran" w:eastAsia="Times New Roman" w:hAnsi="iran" w:cs="B Zar"/>
          <w:color w:val="000000"/>
          <w:sz w:val="25"/>
          <w:szCs w:val="24"/>
          <w:rtl/>
        </w:rPr>
        <w:t>.</w:t>
      </w:r>
      <w:r w:rsidRPr="008C2743">
        <w:rPr>
          <w:rFonts w:ascii="iran" w:eastAsia="Times New Roman" w:hAnsi="iran" w:cs="B Zar" w:hint="cs"/>
          <w:color w:val="000000"/>
          <w:sz w:val="25"/>
          <w:szCs w:val="24"/>
          <w:rtl/>
        </w:rPr>
        <w:t>»‏</w:t>
      </w:r>
      <w:r w:rsidRPr="008C2743">
        <w:rPr>
          <w:rFonts w:ascii="iran" w:eastAsia="Times New Roman" w:hAnsi="iran" w:cs="B Zar"/>
          <w:color w:val="000000"/>
          <w:sz w:val="25"/>
          <w:szCs w:val="24"/>
          <w:rtl/>
        </w:rPr>
        <w:t>[</w:t>
      </w:r>
      <w:r w:rsidRPr="008C2743">
        <w:rPr>
          <w:rFonts w:ascii="iran" w:eastAsia="Times New Roman" w:hAnsi="iran" w:cs="B Zar"/>
          <w:color w:val="000000"/>
          <w:sz w:val="25"/>
          <w:szCs w:val="24"/>
          <w:rtl/>
          <w:lang w:bidi="fa-IR"/>
        </w:rPr>
        <w:t>۳۳]</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از این کلام فهمیده می شود که عقیده شیعه بر آن است که سر امام حسین (ع) به جسد در کربلا ملحق شده است</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شیخ طبرسى (ره) در «تاج الموالید»: «برخی از اصحاب امامیه گفته اند: سر امام حسین (ع) از شام آورده شد و به بدن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کربلا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ضمیمه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همچنین ابن فتال نیشابورى (متوفای </w:t>
      </w:r>
      <w:r w:rsidRPr="008C2743">
        <w:rPr>
          <w:rFonts w:ascii="iran" w:eastAsia="Times New Roman" w:hAnsi="iran" w:cs="B Zar"/>
          <w:color w:val="000000"/>
          <w:sz w:val="25"/>
          <w:szCs w:val="24"/>
          <w:rtl/>
          <w:lang w:bidi="fa-IR"/>
        </w:rPr>
        <w:t>۵۰۸</w:t>
      </w:r>
      <w:r w:rsidRPr="008C2743">
        <w:rPr>
          <w:rFonts w:ascii="iran" w:eastAsia="Times New Roman" w:hAnsi="iran" w:cs="B Zar"/>
          <w:color w:val="000000"/>
          <w:sz w:val="25"/>
          <w:szCs w:val="24"/>
          <w:rtl/>
        </w:rPr>
        <w:t xml:space="preserve"> ق) در «روضه الواعظین»[</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tl/>
        </w:rPr>
        <w:t>،</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ابن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نما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حلی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متوفای</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lang w:bidi="fa-IR"/>
        </w:rPr>
        <w:t>۸۴۱</w:t>
      </w:r>
      <w:r w:rsidRPr="008C2743">
        <w:rPr>
          <w:rFonts w:ascii="iran" w:eastAsia="Times New Roman" w:hAnsi="iran" w:cs="B Zar"/>
          <w:color w:val="000000"/>
          <w:sz w:val="25"/>
          <w:szCs w:val="24"/>
          <w:rtl/>
        </w:rPr>
        <w:t xml:space="preserve"> ق)‏ در «مثیر الاحزان»[</w:t>
      </w:r>
      <w:r w:rsidRPr="008C2743">
        <w:rPr>
          <w:rFonts w:ascii="iran" w:eastAsia="Times New Roman" w:hAnsi="iran" w:cs="B Zar"/>
          <w:color w:val="000000"/>
          <w:sz w:val="25"/>
          <w:szCs w:val="24"/>
          <w:rtl/>
          <w:lang w:bidi="fa-IR"/>
        </w:rPr>
        <w:t>۳۶]</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همین نظریه علماى امامیه را ذکر کرده اند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از کتاب های قدیمی که در آن تصریح شده؛ سر مطهر امام حسین (ع) در کربلا در بیستم ماه صفر به جسد ملحق شده کتاب «الآثار الباقیه» ابوریحان بیرونى (قرن </w:t>
      </w:r>
      <w:r w:rsidRPr="008C2743">
        <w:rPr>
          <w:rFonts w:ascii="iran" w:eastAsia="Times New Roman" w:hAnsi="iran" w:cs="B Zar"/>
          <w:color w:val="000000"/>
          <w:sz w:val="25"/>
          <w:szCs w:val="24"/>
          <w:rtl/>
          <w:lang w:bidi="fa-IR"/>
        </w:rPr>
        <w:t xml:space="preserve">۴-۵) </w:t>
      </w:r>
      <w:r w:rsidRPr="008C2743">
        <w:rPr>
          <w:rFonts w:ascii="iran" w:eastAsia="Times New Roman" w:hAnsi="iran" w:cs="B Zar"/>
          <w:color w:val="000000"/>
          <w:sz w:val="25"/>
          <w:szCs w:val="24"/>
          <w:rtl/>
        </w:rPr>
        <w:t>است. ابوریحان در این کتاب گوید: «و فى العشرین، ردّ رأس الحسین الى مجثمه، حتّى دفن مع جثّته؛ و فیه زیاره الاربعین، و هم حرمه بعد انصرافهم من الشام»[</w:t>
      </w:r>
      <w:r w:rsidRPr="008C2743">
        <w:rPr>
          <w:rFonts w:ascii="iran" w:eastAsia="Times New Roman" w:hAnsi="iran" w:cs="B Zar"/>
          <w:color w:val="000000"/>
          <w:sz w:val="25"/>
          <w:szCs w:val="24"/>
          <w:rtl/>
          <w:lang w:bidi="fa-IR"/>
        </w:rPr>
        <w:t>۳۷]</w:t>
      </w:r>
      <w:r w:rsidRPr="008C2743">
        <w:rPr>
          <w:rFonts w:ascii="iran" w:eastAsia="Times New Roman" w:hAnsi="iran" w:cs="B Zar"/>
          <w:color w:val="000000"/>
          <w:sz w:val="25"/>
          <w:szCs w:val="24"/>
          <w:rtl/>
        </w:rPr>
        <w:t>و در روز بیستم آن (ماه صفر) سر حسین (ع) را به بدنش ملحق شده و در همان جا دفن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۵.۵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جوزی (متوفای </w:t>
      </w:r>
      <w:r w:rsidRPr="008C2743">
        <w:rPr>
          <w:rFonts w:ascii="iran" w:eastAsia="Times New Roman" w:hAnsi="iran" w:cs="B Zar"/>
          <w:color w:val="000000"/>
          <w:sz w:val="25"/>
          <w:szCs w:val="24"/>
          <w:rtl/>
          <w:lang w:bidi="fa-IR"/>
        </w:rPr>
        <w:t>۶۵۴</w:t>
      </w:r>
      <w:r w:rsidRPr="008C2743">
        <w:rPr>
          <w:rFonts w:ascii="iran" w:eastAsia="Times New Roman" w:hAnsi="iran" w:cs="B Zar"/>
          <w:color w:val="000000"/>
          <w:sz w:val="25"/>
          <w:szCs w:val="24"/>
          <w:rtl/>
        </w:rPr>
        <w:t xml:space="preserve"> ق‏) در «تذکره الخواص» می گوید: «مشهورترین اقوال این است که سر حسین بن علی (ع) از مدینه به کربلا آورده شد و به همراه جسد دفن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tl/>
          <w:lang w:bidi="fa-IR"/>
        </w:rPr>
        <w:t>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tl/>
          <w:lang w:bidi="fa-IR"/>
        </w:rPr>
        <w:t>۶.۵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زکریا بن محمد قزوینى (متوفای </w:t>
      </w:r>
      <w:r w:rsidRPr="008C2743">
        <w:rPr>
          <w:rFonts w:ascii="iran" w:eastAsia="Times New Roman" w:hAnsi="iran" w:cs="B Zar"/>
          <w:color w:val="000000"/>
          <w:sz w:val="25"/>
          <w:szCs w:val="24"/>
          <w:rtl/>
          <w:lang w:bidi="fa-IR"/>
        </w:rPr>
        <w:t>۶۸۲</w:t>
      </w:r>
      <w:r w:rsidRPr="008C2743">
        <w:rPr>
          <w:rFonts w:ascii="iran" w:eastAsia="Times New Roman" w:hAnsi="iran" w:cs="B Zar"/>
          <w:color w:val="000000"/>
          <w:sz w:val="25"/>
          <w:szCs w:val="24"/>
          <w:rtl/>
        </w:rPr>
        <w:t xml:space="preserve"> ق) در کتاب «عجائب المخلوقات» گوید: «الیوم الاول منه عید بنى امیه ادخلت فیه رأس الحسین رضى اللّه عنه بدمشق و العشرون منه رُدَّت رأس الحسین الى جثته»؛[</w:t>
      </w:r>
      <w:r w:rsidRPr="008C2743">
        <w:rPr>
          <w:rFonts w:ascii="iran" w:eastAsia="Times New Roman" w:hAnsi="iran" w:cs="B Zar"/>
          <w:color w:val="000000"/>
          <w:sz w:val="25"/>
          <w:szCs w:val="24"/>
          <w:rtl/>
          <w:lang w:bidi="fa-IR"/>
        </w:rPr>
        <w:t>۳۹]</w:t>
      </w:r>
      <w:r w:rsidRPr="008C2743">
        <w:rPr>
          <w:rFonts w:ascii="Cambria" w:eastAsia="Times New Roman" w:hAnsi="Cambria" w:cs="Cambria" w:hint="cs"/>
          <w:color w:val="000000"/>
          <w:sz w:val="24"/>
          <w:szCs w:val="24"/>
          <w:rtl/>
          <w:lang w:bidi="fa-IR"/>
        </w:rPr>
        <w:t> </w:t>
      </w:r>
      <w:r w:rsidRPr="008C2743">
        <w:rPr>
          <w:rFonts w:ascii="iran" w:eastAsia="Times New Roman" w:hAnsi="iran" w:cs="B Zar"/>
          <w:color w:val="000000"/>
          <w:sz w:val="25"/>
          <w:szCs w:val="24"/>
          <w:rtl/>
        </w:rPr>
        <w:t>روز اول از ماه صفر عید بنى امیّه است که در آن روز سر حسین (ع) را وارد دمشق کردند و روز بیستم از ماه صفر سر حسین (ع) بر جسم مبارکش در کربلا برگردانیده شد</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مشهورترین اقوال این است که سر حسین بن علی (ع) از مدینه به کربلا آورده شد و به همراه جسد دفن شد</w:t>
      </w:r>
      <w:r w:rsidRPr="008C2743">
        <w:rPr>
          <w:rFonts w:ascii="iran" w:eastAsia="Times New Roman" w:hAnsi="iran" w:cs="B Zar"/>
          <w:color w:val="E11924"/>
          <w:sz w:val="25"/>
          <w:szCs w:val="24"/>
        </w:rPr>
        <w:t>.</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000000"/>
          <w:sz w:val="25"/>
          <w:szCs w:val="24"/>
        </w:rPr>
        <w:t> </w:t>
      </w:r>
    </w:p>
    <w:p w:rsidR="008C2743" w:rsidRPr="008C2743" w:rsidRDefault="008C2743" w:rsidP="008C2743">
      <w:pPr>
        <w:shd w:val="clear" w:color="auto" w:fill="FFFFFF"/>
        <w:bidi/>
        <w:spacing w:after="180" w:line="480" w:lineRule="atLeast"/>
        <w:rPr>
          <w:rFonts w:ascii="iran" w:eastAsia="Times New Roman" w:hAnsi="iran" w:cs="B Zar"/>
          <w:color w:val="000000"/>
          <w:sz w:val="25"/>
          <w:szCs w:val="24"/>
        </w:rPr>
      </w:pPr>
      <w:r w:rsidRPr="008C2743">
        <w:rPr>
          <w:rFonts w:ascii="iran" w:eastAsia="Times New Roman" w:hAnsi="iran" w:cs="B Zar"/>
          <w:color w:val="E11924"/>
          <w:sz w:val="25"/>
          <w:szCs w:val="24"/>
          <w:rtl/>
        </w:rPr>
        <w:t>منبع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سایت تخصصی امام حسین (ع)</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Pr>
        <w:br/>
      </w:r>
      <w:r w:rsidRPr="008C2743">
        <w:rPr>
          <w:rFonts w:ascii="iran" w:eastAsia="Times New Roman" w:hAnsi="iran" w:cs="B Zar"/>
          <w:color w:val="E11924"/>
          <w:sz w:val="25"/>
          <w:szCs w:val="24"/>
          <w:rtl/>
        </w:rPr>
        <w:t>پی نوشت</w:t>
      </w:r>
      <w:r w:rsidRPr="008C2743">
        <w:rPr>
          <w:rFonts w:ascii="iran" w:eastAsia="Times New Roman" w:hAnsi="iran" w:cs="B Zar"/>
          <w:color w:val="E11924"/>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نما حلی، جعفر بن محمد، مثیر الأحزان، ص </w:t>
      </w:r>
      <w:r w:rsidRPr="008C2743">
        <w:rPr>
          <w:rFonts w:ascii="iran" w:eastAsia="Times New Roman" w:hAnsi="iran" w:cs="B Zar"/>
          <w:color w:val="000000"/>
          <w:sz w:val="25"/>
          <w:szCs w:val="24"/>
          <w:rtl/>
          <w:lang w:bidi="fa-IR"/>
        </w:rPr>
        <w:t>۱۰۶</w:t>
      </w:r>
      <w:r w:rsidRPr="008C2743">
        <w:rPr>
          <w:rFonts w:ascii="iran" w:eastAsia="Times New Roman" w:hAnsi="iran" w:cs="B Zar"/>
          <w:color w:val="000000"/>
          <w:sz w:val="25"/>
          <w:szCs w:val="24"/>
          <w:rtl/>
        </w:rPr>
        <w:t xml:space="preserve">، قم، مدرسه امام مهدی (عج)، چاپ سوم، </w:t>
      </w:r>
      <w:r w:rsidRPr="008C2743">
        <w:rPr>
          <w:rFonts w:ascii="iran" w:eastAsia="Times New Roman" w:hAnsi="iran" w:cs="B Zar"/>
          <w:color w:val="000000"/>
          <w:sz w:val="25"/>
          <w:szCs w:val="24"/>
          <w:rtl/>
          <w:lang w:bidi="fa-IR"/>
        </w:rPr>
        <w:t>۱۴۰۶</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Pr>
        <w:lastRenderedPageBreak/>
        <w:t>[</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خوارزمی‏، موفق بن احمد، مقتل الحسین علیه السلام،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۸۳</w:t>
      </w:r>
      <w:r w:rsidRPr="008C2743">
        <w:rPr>
          <w:rFonts w:ascii="iran" w:eastAsia="Times New Roman" w:hAnsi="iran" w:cs="B Zar"/>
          <w:color w:val="000000"/>
          <w:sz w:val="25"/>
          <w:szCs w:val="24"/>
          <w:rtl/>
        </w:rPr>
        <w:t xml:space="preserve">، قم، انوار الهدی‏، چاپ دوم، </w:t>
      </w:r>
      <w:r w:rsidRPr="008C2743">
        <w:rPr>
          <w:rFonts w:ascii="iran" w:eastAsia="Times New Roman" w:hAnsi="iran" w:cs="B Zar"/>
          <w:color w:val="000000"/>
          <w:sz w:val="25"/>
          <w:szCs w:val="24"/>
          <w:rtl/>
          <w:lang w:bidi="fa-IR"/>
        </w:rPr>
        <w:t>۱۴۲۳</w:t>
      </w:r>
      <w:r w:rsidRPr="008C2743">
        <w:rPr>
          <w:rFonts w:ascii="iran" w:eastAsia="Times New Roman" w:hAnsi="iran" w:cs="B Zar"/>
          <w:color w:val="000000"/>
          <w:sz w:val="25"/>
          <w:szCs w:val="24"/>
          <w:rtl/>
        </w:rPr>
        <w:t xml:space="preserve"> ق؛ شمس الدین باعونى‏، محمد بن احمد، جواهر المطالب فی مناقب الإمام على بن أبى طالبا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۲۹۹</w:t>
      </w:r>
      <w:r w:rsidRPr="008C2743">
        <w:rPr>
          <w:rFonts w:ascii="iran" w:eastAsia="Times New Roman" w:hAnsi="iran" w:cs="B Zar"/>
          <w:color w:val="000000"/>
          <w:sz w:val="25"/>
          <w:szCs w:val="24"/>
          <w:rtl/>
        </w:rPr>
        <w:t xml:space="preserve">، قم، مجمع إحیاء الثقافه الإسلامیه، چاپ اول، </w:t>
      </w:r>
      <w:r w:rsidRPr="008C2743">
        <w:rPr>
          <w:rFonts w:ascii="iran" w:eastAsia="Times New Roman" w:hAnsi="iran" w:cs="B Zar"/>
          <w:color w:val="000000"/>
          <w:sz w:val="25"/>
          <w:szCs w:val="24"/>
          <w:rtl/>
          <w:lang w:bidi="fa-IR"/>
        </w:rPr>
        <w:t>۱۴۱۵</w:t>
      </w:r>
      <w:r w:rsidRPr="008C2743">
        <w:rPr>
          <w:rFonts w:ascii="iran" w:eastAsia="Times New Roman" w:hAnsi="iran" w:cs="B Zar"/>
          <w:color w:val="000000"/>
          <w:sz w:val="25"/>
          <w:szCs w:val="24"/>
          <w:rtl/>
        </w:rPr>
        <w:t xml:space="preserve"> ق؛ یافعی، عبد الله بن أسعد، مرآه الجنان و عبره الیقظان فی معرفه ما یعتبر من حوادث الزمان، ص </w:t>
      </w:r>
      <w:r w:rsidRPr="008C2743">
        <w:rPr>
          <w:rFonts w:ascii="iran" w:eastAsia="Times New Roman" w:hAnsi="iran" w:cs="B Zar"/>
          <w:color w:val="000000"/>
          <w:sz w:val="25"/>
          <w:szCs w:val="24"/>
          <w:rtl/>
          <w:lang w:bidi="fa-IR"/>
        </w:rPr>
        <w:t>۱۰۹</w:t>
      </w:r>
      <w:r w:rsidRPr="008C2743">
        <w:rPr>
          <w:rFonts w:ascii="iran" w:eastAsia="Times New Roman" w:hAnsi="iran" w:cs="B Zar"/>
          <w:color w:val="000000"/>
          <w:sz w:val="25"/>
          <w:szCs w:val="24"/>
          <w:rtl/>
        </w:rPr>
        <w:t xml:space="preserve">، بیروت، دار الکتب العلمیه،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ذهبی، محمد بن احمد، تاریخ الاسلام، ج </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۱۵</w:t>
      </w:r>
      <w:r w:rsidRPr="008C2743">
        <w:rPr>
          <w:rFonts w:ascii="iran" w:eastAsia="Times New Roman" w:hAnsi="iran" w:cs="B Zar"/>
          <w:color w:val="000000"/>
          <w:sz w:val="25"/>
          <w:szCs w:val="24"/>
          <w:rtl/>
        </w:rPr>
        <w:t>، المکتبه التوفیقیه، بی جا، بی تا</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سبط بن جوزی‏،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tl/>
        </w:rPr>
        <w:t xml:space="preserve">، قم، منشورات الشریف الرضی‏، چاپ اول، </w:t>
      </w:r>
      <w:r w:rsidRPr="008C2743">
        <w:rPr>
          <w:rFonts w:ascii="iran" w:eastAsia="Times New Roman" w:hAnsi="iran" w:cs="B Zar"/>
          <w:color w:val="000000"/>
          <w:sz w:val="25"/>
          <w:szCs w:val="24"/>
          <w:rtl/>
          <w:lang w:bidi="fa-IR"/>
        </w:rPr>
        <w:t>۱۴۱۸</w:t>
      </w:r>
      <w:r w:rsidRPr="008C2743">
        <w:rPr>
          <w:rFonts w:ascii="iran" w:eastAsia="Times New Roman" w:hAnsi="iran" w:cs="B Zar"/>
          <w:color w:val="000000"/>
          <w:sz w:val="25"/>
          <w:szCs w:val="24"/>
          <w:rtl/>
        </w:rPr>
        <w:t xml:space="preserve"> ق؛ شهاب الدین نویری، أحمد بن عبد الوهاب، نهایه الأرب فی فنون الأدب، ج </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۴۸۰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۴۸۱</w:t>
      </w:r>
      <w:r w:rsidRPr="008C2743">
        <w:rPr>
          <w:rFonts w:ascii="iran" w:eastAsia="Times New Roman" w:hAnsi="iran" w:cs="B Zar"/>
          <w:color w:val="000000"/>
          <w:sz w:val="25"/>
          <w:szCs w:val="24"/>
          <w:rtl/>
        </w:rPr>
        <w:t xml:space="preserve">، قاهره، دار الکتب و الوثائق القومیه، چاپ اول، </w:t>
      </w:r>
      <w:r w:rsidRPr="008C2743">
        <w:rPr>
          <w:rFonts w:ascii="iran" w:eastAsia="Times New Roman" w:hAnsi="iran" w:cs="B Zar"/>
          <w:color w:val="000000"/>
          <w:sz w:val="25"/>
          <w:szCs w:val="24"/>
          <w:rtl/>
          <w:lang w:bidi="fa-IR"/>
        </w:rPr>
        <w:t>۱۴۲۳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مثیر الأحزان، ص </w:t>
      </w:r>
      <w:r w:rsidRPr="008C2743">
        <w:rPr>
          <w:rFonts w:ascii="iran" w:eastAsia="Times New Roman" w:hAnsi="iran" w:cs="B Zar"/>
          <w:color w:val="000000"/>
          <w:sz w:val="25"/>
          <w:szCs w:val="24"/>
          <w:rtl/>
          <w:lang w:bidi="fa-IR"/>
        </w:rPr>
        <w:t xml:space="preserve">۱۰۶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۱۰۷</w:t>
      </w:r>
      <w:r w:rsidRPr="008C2743">
        <w:rPr>
          <w:rFonts w:ascii="iran" w:eastAsia="Times New Roman" w:hAnsi="iran" w:cs="B Zar"/>
          <w:color w:val="000000"/>
          <w:sz w:val="25"/>
          <w:szCs w:val="24"/>
          <w:rtl/>
        </w:rPr>
        <w:t>؛ مجلسی، محمد باقر، بحار الانوار،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۱۴۴</w:t>
      </w:r>
      <w:r w:rsidRPr="008C2743">
        <w:rPr>
          <w:rFonts w:ascii="iran" w:eastAsia="Times New Roman" w:hAnsi="iran" w:cs="B Zar"/>
          <w:color w:val="000000"/>
          <w:sz w:val="25"/>
          <w:szCs w:val="24"/>
          <w:rtl/>
        </w:rPr>
        <w:t xml:space="preserve">، بیروت، دار إحیاء التراث العربی، چاپ دوم، </w:t>
      </w:r>
      <w:r w:rsidRPr="008C2743">
        <w:rPr>
          <w:rFonts w:ascii="iran" w:eastAsia="Times New Roman" w:hAnsi="iran" w:cs="B Zar"/>
          <w:color w:val="000000"/>
          <w:sz w:val="25"/>
          <w:szCs w:val="24"/>
          <w:rtl/>
          <w:lang w:bidi="fa-IR"/>
        </w:rPr>
        <w:t>۱۴۰۳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بلاذری، احمد بن یحیی، انساب الاشراف،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۲۱۴</w:t>
      </w:r>
      <w:r w:rsidRPr="008C2743">
        <w:rPr>
          <w:rFonts w:ascii="iran" w:eastAsia="Times New Roman" w:hAnsi="iran" w:cs="B Zar"/>
          <w:color w:val="000000"/>
          <w:sz w:val="25"/>
          <w:szCs w:val="24"/>
          <w:rtl/>
        </w:rPr>
        <w:t xml:space="preserve">، بیروت، دار الفکر،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حسنی شجری جرجانی، یحیی بن حسین، ترتیب الأمالی الخمیسیه،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۲۳۱</w:t>
      </w:r>
      <w:r w:rsidRPr="008C2743">
        <w:rPr>
          <w:rFonts w:ascii="iran" w:eastAsia="Times New Roman" w:hAnsi="iran" w:cs="B Zar"/>
          <w:color w:val="000000"/>
          <w:sz w:val="25"/>
          <w:szCs w:val="24"/>
          <w:rtl/>
        </w:rPr>
        <w:t xml:space="preserve">، بیروت، دار الکتب العلمیه، چاپ اول، </w:t>
      </w:r>
      <w:r w:rsidRPr="008C2743">
        <w:rPr>
          <w:rFonts w:ascii="iran" w:eastAsia="Times New Roman" w:hAnsi="iran" w:cs="B Zar"/>
          <w:color w:val="000000"/>
          <w:sz w:val="25"/>
          <w:szCs w:val="24"/>
          <w:rtl/>
          <w:lang w:bidi="fa-IR"/>
        </w:rPr>
        <w:t>۱۴۲۲</w:t>
      </w:r>
      <w:r w:rsidRPr="008C2743">
        <w:rPr>
          <w:rFonts w:ascii="iran" w:eastAsia="Times New Roman" w:hAnsi="iran" w:cs="B Zar"/>
          <w:color w:val="000000"/>
          <w:sz w:val="25"/>
          <w:szCs w:val="24"/>
          <w:rtl/>
        </w:rPr>
        <w:t xml:space="preserve"> ق؛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ر.ک: ابن شهر آشوب مازندرانی، مناقب آل أبی طالبا علیه السلام،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۷۷</w:t>
      </w:r>
      <w:r w:rsidRPr="008C2743">
        <w:rPr>
          <w:rFonts w:ascii="iran" w:eastAsia="Times New Roman" w:hAnsi="iran" w:cs="B Zar"/>
          <w:color w:val="000000"/>
          <w:sz w:val="25"/>
          <w:szCs w:val="24"/>
          <w:rtl/>
        </w:rPr>
        <w:t xml:space="preserve">، قم، انتشارات علامه، چاپ اول، </w:t>
      </w:r>
      <w:r w:rsidRPr="008C2743">
        <w:rPr>
          <w:rFonts w:ascii="iran" w:eastAsia="Times New Roman" w:hAnsi="iran" w:cs="B Zar"/>
          <w:color w:val="000000"/>
          <w:sz w:val="25"/>
          <w:szCs w:val="24"/>
          <w:rtl/>
          <w:lang w:bidi="fa-IR"/>
        </w:rPr>
        <w:t>۱۳۷۹</w:t>
      </w:r>
      <w:r w:rsidRPr="008C2743">
        <w:rPr>
          <w:rFonts w:ascii="iran" w:eastAsia="Times New Roman" w:hAnsi="iran" w:cs="B Zar"/>
          <w:color w:val="000000"/>
          <w:sz w:val="25"/>
          <w:szCs w:val="24"/>
          <w:rtl/>
        </w:rPr>
        <w:t xml:space="preserve"> ق؛ مجلسی، محمدباقر، جلاء العیون، ص </w:t>
      </w:r>
      <w:r w:rsidRPr="008C2743">
        <w:rPr>
          <w:rFonts w:ascii="iran" w:eastAsia="Times New Roman" w:hAnsi="iran" w:cs="B Zar"/>
          <w:color w:val="000000"/>
          <w:sz w:val="25"/>
          <w:szCs w:val="24"/>
          <w:rtl/>
          <w:lang w:bidi="fa-IR"/>
        </w:rPr>
        <w:t>۷۴۸</w:t>
      </w:r>
      <w:r w:rsidRPr="008C2743">
        <w:rPr>
          <w:rFonts w:ascii="iran" w:eastAsia="Times New Roman" w:hAnsi="iran" w:cs="B Zar"/>
          <w:color w:val="000000"/>
          <w:sz w:val="25"/>
          <w:szCs w:val="24"/>
          <w:rtl/>
        </w:rPr>
        <w:t xml:space="preserve">، قم، سرور، چاپ نهم، </w:t>
      </w:r>
      <w:r w:rsidRPr="008C2743">
        <w:rPr>
          <w:rFonts w:ascii="iran" w:eastAsia="Times New Roman" w:hAnsi="iran" w:cs="B Zar"/>
          <w:color w:val="000000"/>
          <w:sz w:val="25"/>
          <w:szCs w:val="24"/>
          <w:rtl/>
          <w:lang w:bidi="fa-IR"/>
        </w:rPr>
        <w:t>۱۳۸۲</w:t>
      </w:r>
      <w:r w:rsidRPr="008C2743">
        <w:rPr>
          <w:rFonts w:ascii="iran" w:eastAsia="Times New Roman" w:hAnsi="iran" w:cs="B Zar"/>
          <w:color w:val="000000"/>
          <w:sz w:val="25"/>
          <w:szCs w:val="24"/>
          <w:rtl/>
        </w:rPr>
        <w:t xml:space="preserve"> ش؛ ابن حبان تمیمی، محمد بن حبان، الثقات،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۶۹</w:t>
      </w:r>
      <w:r w:rsidRPr="008C2743">
        <w:rPr>
          <w:rFonts w:ascii="iran" w:eastAsia="Times New Roman" w:hAnsi="iran" w:cs="B Zar"/>
          <w:color w:val="000000"/>
          <w:sz w:val="25"/>
          <w:szCs w:val="24"/>
          <w:rtl/>
        </w:rPr>
        <w:t xml:space="preserve">، حیدر آباد هند، دائره المعارف العثمانیه، چاپ اول، </w:t>
      </w:r>
      <w:r w:rsidRPr="008C2743">
        <w:rPr>
          <w:rFonts w:ascii="iran" w:eastAsia="Times New Roman" w:hAnsi="iran" w:cs="B Zar"/>
          <w:color w:val="000000"/>
          <w:sz w:val="25"/>
          <w:szCs w:val="24"/>
          <w:rtl/>
          <w:lang w:bidi="fa-IR"/>
        </w:rPr>
        <w:t>۱۳۹۳</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کلینی، محمد بن یعقوب، الکافی،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۵۷۱</w:t>
      </w:r>
      <w:r w:rsidRPr="008C2743">
        <w:rPr>
          <w:rFonts w:ascii="iran" w:eastAsia="Times New Roman" w:hAnsi="iran" w:cs="B Zar"/>
          <w:color w:val="000000"/>
          <w:sz w:val="25"/>
          <w:szCs w:val="24"/>
          <w:rtl/>
        </w:rPr>
        <w:t xml:space="preserve">، تهران، دار الکتب الإسلامیه، چاپ چهارم‏، </w:t>
      </w:r>
      <w:r w:rsidRPr="008C2743">
        <w:rPr>
          <w:rFonts w:ascii="iran" w:eastAsia="Times New Roman" w:hAnsi="iran" w:cs="B Zar"/>
          <w:color w:val="000000"/>
          <w:sz w:val="25"/>
          <w:szCs w:val="24"/>
          <w:rtl/>
          <w:lang w:bidi="fa-IR"/>
        </w:rPr>
        <w:t>۱۴۰۷</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ص </w:t>
      </w:r>
      <w:r w:rsidRPr="008C2743">
        <w:rPr>
          <w:rFonts w:ascii="iran" w:eastAsia="Times New Roman" w:hAnsi="iran" w:cs="B Zar"/>
          <w:color w:val="000000"/>
          <w:sz w:val="25"/>
          <w:szCs w:val="24"/>
          <w:rtl/>
          <w:lang w:bidi="fa-IR"/>
        </w:rPr>
        <w:t>۵۷۲</w:t>
      </w:r>
      <w:r w:rsidRPr="008C2743">
        <w:rPr>
          <w:rFonts w:ascii="iran" w:eastAsia="Times New Roman" w:hAnsi="iran" w:cs="B Zar"/>
          <w:color w:val="000000"/>
          <w:sz w:val="25"/>
          <w:szCs w:val="24"/>
          <w:rtl/>
        </w:rPr>
        <w:t>؛ مناقب آل أبی طالب علیه السلام،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۷۷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ابن قولویه، جعفر بن محمد، کامل الزیارات، ص </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tl/>
        </w:rPr>
        <w:t xml:space="preserve">، نجف، دار المرتضویه، چاپ اول، </w:t>
      </w:r>
      <w:r w:rsidRPr="008C2743">
        <w:rPr>
          <w:rFonts w:ascii="iran" w:eastAsia="Times New Roman" w:hAnsi="iran" w:cs="B Zar"/>
          <w:color w:val="000000"/>
          <w:sz w:val="25"/>
          <w:szCs w:val="24"/>
          <w:rtl/>
          <w:lang w:bidi="fa-IR"/>
        </w:rPr>
        <w:t>۱۳۵۶</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w:t>
      </w:r>
      <w:r w:rsidRPr="008C2743">
        <w:rPr>
          <w:rFonts w:ascii="iran" w:eastAsia="Times New Roman" w:hAnsi="iran" w:cs="B Zar"/>
          <w:color w:val="000000"/>
          <w:sz w:val="25"/>
          <w:szCs w:val="24"/>
          <w:rtl/>
          <w:lang w:bidi="fa-IR"/>
        </w:rPr>
        <w:t xml:space="preserve">۳۶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۳۷</w:t>
      </w:r>
      <w:r w:rsidRPr="008C2743">
        <w:rPr>
          <w:rFonts w:ascii="iran" w:eastAsia="Times New Roman" w:hAnsi="iran" w:cs="B Zar"/>
          <w:color w:val="000000"/>
          <w:sz w:val="25"/>
          <w:szCs w:val="24"/>
          <w:rtl/>
        </w:rPr>
        <w:t>؛ شیخ حرّ عاملی، وسائل الشیعه، ج ‏</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۴۰۲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۴۰۳</w:t>
      </w:r>
      <w:r w:rsidRPr="008C2743">
        <w:rPr>
          <w:rFonts w:ascii="iran" w:eastAsia="Times New Roman" w:hAnsi="iran" w:cs="B Zar"/>
          <w:color w:val="000000"/>
          <w:sz w:val="25"/>
          <w:szCs w:val="24"/>
          <w:rtl/>
        </w:rPr>
        <w:t xml:space="preserve">، قم، مؤسسه آل البیتا علیه السلام، چاپ اول، </w:t>
      </w:r>
      <w:r w:rsidRPr="008C2743">
        <w:rPr>
          <w:rFonts w:ascii="iran" w:eastAsia="Times New Roman" w:hAnsi="iran" w:cs="B Zar"/>
          <w:color w:val="000000"/>
          <w:sz w:val="25"/>
          <w:szCs w:val="24"/>
          <w:rtl/>
          <w:lang w:bidi="fa-IR"/>
        </w:rPr>
        <w:t>۱۴۰۹</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۱۱</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فالرأس مع الجسد اى بعد ما دفن هناک ظاهرا الحق بالجسد بکربلاء»؛ بحار الأنوار،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۱۷۸</w:t>
      </w:r>
      <w:r w:rsidRPr="008C2743">
        <w:rPr>
          <w:rFonts w:ascii="iran" w:eastAsia="Times New Roman" w:hAnsi="iran" w:cs="B Zar"/>
          <w:color w:val="000000"/>
          <w:sz w:val="25"/>
          <w:szCs w:val="24"/>
          <w:rtl/>
        </w:rPr>
        <w:t>؛ جزائری، نعمت الله، ریاض الابرار فی مناقب الأئمه الأطهار،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۲۵۶</w:t>
      </w:r>
      <w:r w:rsidRPr="008C2743">
        <w:rPr>
          <w:rFonts w:ascii="iran" w:eastAsia="Times New Roman" w:hAnsi="iran" w:cs="B Zar"/>
          <w:color w:val="000000"/>
          <w:sz w:val="25"/>
          <w:szCs w:val="24"/>
          <w:rtl/>
        </w:rPr>
        <w:t xml:space="preserve">، بیروت، مؤسسه التاریخ العربی، چاپ اول، </w:t>
      </w:r>
      <w:r w:rsidRPr="008C2743">
        <w:rPr>
          <w:rFonts w:ascii="iran" w:eastAsia="Times New Roman" w:hAnsi="iran" w:cs="B Zar"/>
          <w:color w:val="000000"/>
          <w:sz w:val="25"/>
          <w:szCs w:val="24"/>
          <w:rtl/>
          <w:lang w:bidi="fa-IR"/>
        </w:rPr>
        <w:t>۱۴۲۷</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۱۲</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هنگامى که سر </w:t>
      </w:r>
      <w:proofErr w:type="gramStart"/>
      <w:r w:rsidRPr="008C2743">
        <w:rPr>
          <w:rFonts w:ascii="iran" w:eastAsia="Times New Roman" w:hAnsi="iran" w:cs="B Zar"/>
          <w:color w:val="000000"/>
          <w:sz w:val="25"/>
          <w:szCs w:val="24"/>
          <w:rtl/>
        </w:rPr>
        <w:t xml:space="preserve">مطهر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آن</w:t>
      </w:r>
      <w:proofErr w:type="gramEnd"/>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حضرت</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به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شام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آوردند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یکى</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از</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دوستان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ما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آن</w:t>
      </w:r>
      <w:r w:rsidRPr="008C2743">
        <w:rPr>
          <w:rFonts w:ascii="iran" w:eastAsia="Times New Roman" w:hAnsi="iran" w:cs="B Zar"/>
          <w:color w:val="000000"/>
          <w:sz w:val="25"/>
          <w:szCs w:val="24"/>
          <w:rtl/>
        </w:rPr>
        <w:t xml:space="preserve">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را</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ربود</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و</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کنار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قبر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امیر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المؤمنین</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علیه</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السلام</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دفن</w:t>
      </w:r>
      <w:r w:rsidRPr="008C2743">
        <w:rPr>
          <w:rFonts w:ascii="iran" w:eastAsia="Times New Roman" w:hAnsi="iran" w:cs="B Zar"/>
          <w:color w:val="000000"/>
          <w:sz w:val="25"/>
          <w:szCs w:val="24"/>
          <w:rtl/>
        </w:rPr>
        <w:t xml:space="preserve"> نمود»؛ الکافی، ج ‏</w:t>
      </w:r>
      <w:r w:rsidRPr="008C2743">
        <w:rPr>
          <w:rFonts w:ascii="iran" w:eastAsia="Times New Roman" w:hAnsi="iran" w:cs="B Zar"/>
          <w:color w:val="000000"/>
          <w:sz w:val="25"/>
          <w:szCs w:val="24"/>
          <w:rtl/>
          <w:lang w:bidi="fa-IR"/>
        </w:rPr>
        <w:t>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۵۷۱</w:t>
      </w:r>
      <w:r w:rsidRPr="008C2743">
        <w:rPr>
          <w:rFonts w:ascii="iran" w:eastAsia="Times New Roman" w:hAnsi="iran" w:cs="B Zar"/>
          <w:color w:val="000000"/>
          <w:sz w:val="25"/>
          <w:szCs w:val="24"/>
          <w:rtl/>
        </w:rPr>
        <w:t xml:space="preserve">؛ کامل الزیارات، ص </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قاضى طباطبائى‏، سید محمدعلی، تحقیق درباره اول اربعین حضرت سید الشهدا علیه السلام، ص </w:t>
      </w:r>
      <w:r w:rsidRPr="008C2743">
        <w:rPr>
          <w:rFonts w:ascii="iran" w:eastAsia="Times New Roman" w:hAnsi="iran" w:cs="B Zar"/>
          <w:color w:val="000000"/>
          <w:sz w:val="25"/>
          <w:szCs w:val="24"/>
          <w:rtl/>
          <w:lang w:bidi="fa-IR"/>
        </w:rPr>
        <w:t xml:space="preserve">۱۸۱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۱۸۲</w:t>
      </w:r>
      <w:r w:rsidRPr="008C2743">
        <w:rPr>
          <w:rFonts w:ascii="iran" w:eastAsia="Times New Roman" w:hAnsi="iran" w:cs="B Zar"/>
          <w:color w:val="000000"/>
          <w:sz w:val="25"/>
          <w:szCs w:val="24"/>
          <w:rtl/>
        </w:rPr>
        <w:t xml:space="preserve">، تهران، وزارت ارشاد، </w:t>
      </w:r>
      <w:r w:rsidRPr="008C2743">
        <w:rPr>
          <w:rFonts w:ascii="iran" w:eastAsia="Times New Roman" w:hAnsi="iran" w:cs="B Zar"/>
          <w:color w:val="000000"/>
          <w:sz w:val="25"/>
          <w:szCs w:val="24"/>
          <w:rtl/>
          <w:lang w:bidi="fa-IR"/>
        </w:rPr>
        <w:t>۱۳۸۳</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وسائل الشیعه، ج ‏</w:t>
      </w:r>
      <w:r w:rsidRPr="008C2743">
        <w:rPr>
          <w:rFonts w:ascii="iran" w:eastAsia="Times New Roman" w:hAnsi="iran" w:cs="B Zar"/>
          <w:color w:val="000000"/>
          <w:sz w:val="25"/>
          <w:szCs w:val="24"/>
          <w:rtl/>
          <w:lang w:bidi="fa-IR"/>
        </w:rPr>
        <w:t>۱۴</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۴۰۳</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تحقیق درباره اول اربعین حضرت سید الشهدا علیه السلام، ص </w:t>
      </w:r>
      <w:r w:rsidRPr="008C2743">
        <w:rPr>
          <w:rFonts w:ascii="iran" w:eastAsia="Times New Roman" w:hAnsi="iran" w:cs="B Zar"/>
          <w:color w:val="000000"/>
          <w:sz w:val="25"/>
          <w:szCs w:val="24"/>
          <w:rtl/>
          <w:lang w:bidi="fa-IR"/>
        </w:rPr>
        <w:t>۱۸۲</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۱۶</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و لعله لا منافاه لإمکان دفنه مده ثم نقل الى کربلاء»؛ نجفی، محمد حسن، جواهر الکلام فی شرح شرائع الإسلام، ج </w:t>
      </w:r>
      <w:r w:rsidRPr="008C2743">
        <w:rPr>
          <w:rFonts w:ascii="Cambria" w:eastAsia="Times New Roman" w:hAnsi="Cambria" w:cs="Cambria" w:hint="cs"/>
          <w:color w:val="000000"/>
          <w:sz w:val="24"/>
          <w:szCs w:val="24"/>
          <w:rtl/>
        </w:rPr>
        <w:t> </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rPr>
        <w:lastRenderedPageBreak/>
        <w:t xml:space="preserve">ص </w:t>
      </w:r>
      <w:r w:rsidRPr="008C2743">
        <w:rPr>
          <w:rFonts w:ascii="iran" w:eastAsia="Times New Roman" w:hAnsi="iran" w:cs="B Zar"/>
          <w:color w:val="000000"/>
          <w:sz w:val="25"/>
          <w:szCs w:val="24"/>
          <w:rtl/>
          <w:lang w:bidi="fa-IR"/>
        </w:rPr>
        <w:t>۹۳</w:t>
      </w:r>
      <w:r w:rsidRPr="008C2743">
        <w:rPr>
          <w:rFonts w:ascii="iran" w:eastAsia="Times New Roman" w:hAnsi="iran" w:cs="B Zar"/>
          <w:color w:val="000000"/>
          <w:sz w:val="25"/>
          <w:szCs w:val="24"/>
          <w:rtl/>
        </w:rPr>
        <w:t xml:space="preserve">، بیروت، </w:t>
      </w:r>
      <w:r w:rsidRPr="008C2743">
        <w:rPr>
          <w:rFonts w:ascii="Cambria" w:eastAsia="Times New Roman" w:hAnsi="Cambria" w:cs="Cambria" w:hint="cs"/>
          <w:color w:val="000000"/>
          <w:sz w:val="24"/>
          <w:szCs w:val="24"/>
          <w:rtl/>
        </w:rPr>
        <w:t> </w:t>
      </w:r>
      <w:r w:rsidRPr="008C2743">
        <w:rPr>
          <w:rFonts w:ascii="iran" w:eastAsia="Times New Roman" w:hAnsi="iran" w:cs="B Zar" w:hint="cs"/>
          <w:color w:val="000000"/>
          <w:sz w:val="25"/>
          <w:szCs w:val="24"/>
          <w:rtl/>
        </w:rPr>
        <w:t>دار</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إحیاء</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التراث</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العربی،</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چاپ</w:t>
      </w:r>
      <w:r w:rsidRPr="008C2743">
        <w:rPr>
          <w:rFonts w:ascii="iran" w:eastAsia="Times New Roman" w:hAnsi="iran" w:cs="B Zar"/>
          <w:color w:val="000000"/>
          <w:sz w:val="25"/>
          <w:szCs w:val="24"/>
          <w:rtl/>
        </w:rPr>
        <w:t xml:space="preserve"> </w:t>
      </w:r>
      <w:r w:rsidRPr="008C2743">
        <w:rPr>
          <w:rFonts w:ascii="iran" w:eastAsia="Times New Roman" w:hAnsi="iran" w:cs="B Zar" w:hint="cs"/>
          <w:color w:val="000000"/>
          <w:sz w:val="25"/>
          <w:szCs w:val="24"/>
          <w:rtl/>
        </w:rPr>
        <w:t>هفتم،</w:t>
      </w:r>
      <w:r w:rsidRPr="008C2743">
        <w:rPr>
          <w:rFonts w:ascii="iran" w:eastAsia="Times New Roman" w:hAnsi="iran" w:cs="B Zar"/>
          <w:color w:val="000000"/>
          <w:sz w:val="25"/>
          <w:szCs w:val="24"/>
          <w:rtl/>
        </w:rPr>
        <w:t xml:space="preserve"> </w:t>
      </w:r>
      <w:r w:rsidRPr="008C2743">
        <w:rPr>
          <w:rFonts w:ascii="iran" w:eastAsia="Times New Roman" w:hAnsi="iran" w:cs="B Zar"/>
          <w:color w:val="000000"/>
          <w:sz w:val="25"/>
          <w:szCs w:val="24"/>
          <w:rtl/>
          <w:lang w:bidi="fa-IR"/>
        </w:rPr>
        <w:t>۱۴۰۴</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عاملی (شهید اول)، محمد بن مکی، المزار فی کیفیه زیارات النبی و الأئمها علیه السلام، ص </w:t>
      </w:r>
      <w:r w:rsidRPr="008C2743">
        <w:rPr>
          <w:rFonts w:ascii="iran" w:eastAsia="Times New Roman" w:hAnsi="iran" w:cs="B Zar"/>
          <w:color w:val="000000"/>
          <w:sz w:val="25"/>
          <w:szCs w:val="24"/>
          <w:rtl/>
          <w:lang w:bidi="fa-IR"/>
        </w:rPr>
        <w:t xml:space="preserve">۳۲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۳۳</w:t>
      </w:r>
      <w:r w:rsidRPr="008C2743">
        <w:rPr>
          <w:rFonts w:ascii="iran" w:eastAsia="Times New Roman" w:hAnsi="iran" w:cs="B Zar"/>
          <w:color w:val="000000"/>
          <w:sz w:val="25"/>
          <w:szCs w:val="24"/>
          <w:rtl/>
        </w:rPr>
        <w:t xml:space="preserve">، قم، مدرسه امام مهدی (عج)، چاپ اول، </w:t>
      </w:r>
      <w:r w:rsidRPr="008C2743">
        <w:rPr>
          <w:rFonts w:ascii="iran" w:eastAsia="Times New Roman" w:hAnsi="iran" w:cs="B Zar"/>
          <w:color w:val="000000"/>
          <w:sz w:val="25"/>
          <w:szCs w:val="24"/>
          <w:rtl/>
          <w:lang w:bidi="fa-IR"/>
        </w:rPr>
        <w:t>۱۴۱۰</w:t>
      </w:r>
      <w:r w:rsidRPr="008C2743">
        <w:rPr>
          <w:rFonts w:ascii="iran" w:eastAsia="Times New Roman" w:hAnsi="iran" w:cs="B Zar"/>
          <w:color w:val="000000"/>
          <w:sz w:val="25"/>
          <w:szCs w:val="24"/>
          <w:rtl/>
        </w:rPr>
        <w:t xml:space="preserve"> ق؛ شیخ طوسی، الامالی، ص </w:t>
      </w:r>
      <w:r w:rsidRPr="008C2743">
        <w:rPr>
          <w:rFonts w:ascii="iran" w:eastAsia="Times New Roman" w:hAnsi="iran" w:cs="B Zar"/>
          <w:color w:val="000000"/>
          <w:sz w:val="25"/>
          <w:szCs w:val="24"/>
          <w:rtl/>
          <w:lang w:bidi="fa-IR"/>
        </w:rPr>
        <w:t>۶۸۲</w:t>
      </w:r>
      <w:r w:rsidRPr="008C2743">
        <w:rPr>
          <w:rFonts w:ascii="iran" w:eastAsia="Times New Roman" w:hAnsi="iran" w:cs="B Zar"/>
          <w:color w:val="000000"/>
          <w:sz w:val="25"/>
          <w:szCs w:val="24"/>
          <w:rtl/>
        </w:rPr>
        <w:t xml:space="preserve">، قم، دار الثقافه، چاپ اول، </w:t>
      </w:r>
      <w:r w:rsidRPr="008C2743">
        <w:rPr>
          <w:rFonts w:ascii="iran" w:eastAsia="Times New Roman" w:hAnsi="iran" w:cs="B Zar"/>
          <w:color w:val="000000"/>
          <w:sz w:val="25"/>
          <w:szCs w:val="24"/>
          <w:rtl/>
          <w:lang w:bidi="fa-IR"/>
        </w:rPr>
        <w:t>۱۴۱۴</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روایت نماز خواندن امام صادق علیه السلام در کنار قبر امام علی علیه السلام و جای سر مطهر امام حسین علیه السلام : «...یَعْقُوبَ بْنِ إِلْیَاسَ عَنْ مُبَارَکٍ الْخَبَّازِ قَال...»؛ ‏ابن طاوس، عبدالکریم بن احمد، فرحه الغری فی تعیین قبر أمیر المؤمنین علی بن أبی طالبا علیه السلام فی النجف، ص </w:t>
      </w:r>
      <w:r w:rsidRPr="008C2743">
        <w:rPr>
          <w:rFonts w:ascii="iran" w:eastAsia="Times New Roman" w:hAnsi="iran" w:cs="B Zar"/>
          <w:color w:val="000000"/>
          <w:sz w:val="25"/>
          <w:szCs w:val="24"/>
          <w:rtl/>
          <w:lang w:bidi="fa-IR"/>
        </w:rPr>
        <w:t>۵۸</w:t>
      </w:r>
      <w:r w:rsidRPr="008C2743">
        <w:rPr>
          <w:rFonts w:ascii="iran" w:eastAsia="Times New Roman" w:hAnsi="iran" w:cs="B Zar"/>
          <w:color w:val="000000"/>
          <w:sz w:val="25"/>
          <w:szCs w:val="24"/>
          <w:rtl/>
        </w:rPr>
        <w:t>، قم، منشورات الرضی، چاپ اول، بی تا</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۱۹</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عَنْ یُونُسَ بْنِ ظَبْیَانَ أَوْ عَنْ رَجُلٍ عَنْ یُونُسَ عَنْ أَبِی عَبْدِ اللَّهِا علیه السلام قَال: ...‏فَالرَّأْسُ مَعَ الْجَسَدِ وَ الْجَسَدُ مَعَ الرَّأْس»؛ ‏بحار الأنوار، ج ‏</w:t>
      </w:r>
      <w:r w:rsidRPr="008C2743">
        <w:rPr>
          <w:rFonts w:ascii="iran" w:eastAsia="Times New Roman" w:hAnsi="iran" w:cs="B Zar"/>
          <w:color w:val="000000"/>
          <w:sz w:val="25"/>
          <w:szCs w:val="24"/>
          <w:rtl/>
          <w:lang w:bidi="fa-IR"/>
        </w:rPr>
        <w:t>۴۵</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۱۷۸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ر.ک: نجاشی، احمد بن على‏، رجال ‏النجاشی، ص </w:t>
      </w:r>
      <w:r w:rsidRPr="008C2743">
        <w:rPr>
          <w:rFonts w:ascii="iran" w:eastAsia="Times New Roman" w:hAnsi="iran" w:cs="B Zar"/>
          <w:color w:val="000000"/>
          <w:sz w:val="25"/>
          <w:szCs w:val="24"/>
          <w:rtl/>
          <w:lang w:bidi="fa-IR"/>
        </w:rPr>
        <w:t>۴۴۸</w:t>
      </w:r>
      <w:r w:rsidRPr="008C2743">
        <w:rPr>
          <w:rFonts w:ascii="iran" w:eastAsia="Times New Roman" w:hAnsi="iran" w:cs="B Zar"/>
          <w:color w:val="000000"/>
          <w:sz w:val="25"/>
          <w:szCs w:val="24"/>
          <w:rtl/>
        </w:rPr>
        <w:t xml:space="preserve">، قم، دفتر انتشارات اسلامی، </w:t>
      </w:r>
      <w:r w:rsidRPr="008C2743">
        <w:rPr>
          <w:rFonts w:ascii="iran" w:eastAsia="Times New Roman" w:hAnsi="iran" w:cs="B Zar"/>
          <w:color w:val="000000"/>
          <w:sz w:val="25"/>
          <w:szCs w:val="24"/>
          <w:rtl/>
          <w:lang w:bidi="fa-IR"/>
        </w:rPr>
        <w:t>۱۴۰۷</w:t>
      </w:r>
      <w:r w:rsidRPr="008C2743">
        <w:rPr>
          <w:rFonts w:ascii="iran" w:eastAsia="Times New Roman" w:hAnsi="iran" w:cs="B Zar"/>
          <w:color w:val="000000"/>
          <w:sz w:val="25"/>
          <w:szCs w:val="24"/>
          <w:rtl/>
        </w:rPr>
        <w:t xml:space="preserve"> ق؛ علامه حلی، حسن بن یوسف، الخلاصه، ص </w:t>
      </w:r>
      <w:r w:rsidRPr="008C2743">
        <w:rPr>
          <w:rFonts w:ascii="iran" w:eastAsia="Times New Roman" w:hAnsi="iran" w:cs="B Zar"/>
          <w:color w:val="000000"/>
          <w:sz w:val="25"/>
          <w:szCs w:val="24"/>
          <w:rtl/>
          <w:lang w:bidi="fa-IR"/>
        </w:rPr>
        <w:t>۲۶۶</w:t>
      </w:r>
      <w:r w:rsidRPr="008C2743">
        <w:rPr>
          <w:rFonts w:ascii="iran" w:eastAsia="Times New Roman" w:hAnsi="iran" w:cs="B Zar"/>
          <w:color w:val="000000"/>
          <w:sz w:val="25"/>
          <w:szCs w:val="24"/>
          <w:rtl/>
        </w:rPr>
        <w:t xml:space="preserve">، قم، دار الذخائر، </w:t>
      </w:r>
      <w:r w:rsidRPr="008C2743">
        <w:rPr>
          <w:rFonts w:ascii="iran" w:eastAsia="Times New Roman" w:hAnsi="iran" w:cs="B Zar"/>
          <w:color w:val="000000"/>
          <w:sz w:val="25"/>
          <w:szCs w:val="24"/>
          <w:rtl/>
          <w:lang w:bidi="fa-IR"/>
        </w:rPr>
        <w:t>۱۴۱۱</w:t>
      </w:r>
      <w:r w:rsidRPr="008C2743">
        <w:rPr>
          <w:rFonts w:ascii="iran" w:eastAsia="Times New Roman" w:hAnsi="iran" w:cs="B Zar"/>
          <w:color w:val="000000"/>
          <w:sz w:val="25"/>
          <w:szCs w:val="24"/>
          <w:rtl/>
        </w:rPr>
        <w:t xml:space="preserve"> ق؛ کشی، محمد بن عمر، رجال‏ الکشی، ص </w:t>
      </w:r>
      <w:r w:rsidRPr="008C2743">
        <w:rPr>
          <w:rFonts w:ascii="iran" w:eastAsia="Times New Roman" w:hAnsi="iran" w:cs="B Zar"/>
          <w:color w:val="000000"/>
          <w:sz w:val="25"/>
          <w:szCs w:val="24"/>
          <w:rtl/>
          <w:lang w:bidi="fa-IR"/>
        </w:rPr>
        <w:t>۳۶۳</w:t>
      </w:r>
      <w:r w:rsidRPr="008C2743">
        <w:rPr>
          <w:rFonts w:ascii="iran" w:eastAsia="Times New Roman" w:hAnsi="iran" w:cs="B Zar"/>
          <w:color w:val="000000"/>
          <w:sz w:val="25"/>
          <w:szCs w:val="24"/>
          <w:rtl/>
        </w:rPr>
        <w:t xml:space="preserve"> و </w:t>
      </w:r>
      <w:r w:rsidRPr="008C2743">
        <w:rPr>
          <w:rFonts w:ascii="iran" w:eastAsia="Times New Roman" w:hAnsi="iran" w:cs="B Zar"/>
          <w:color w:val="000000"/>
          <w:sz w:val="25"/>
          <w:szCs w:val="24"/>
          <w:rtl/>
          <w:lang w:bidi="fa-IR"/>
        </w:rPr>
        <w:t>۳۶۴</w:t>
      </w:r>
      <w:r w:rsidRPr="008C2743">
        <w:rPr>
          <w:rFonts w:ascii="iran" w:eastAsia="Times New Roman" w:hAnsi="iran" w:cs="B Zar"/>
          <w:color w:val="000000"/>
          <w:sz w:val="25"/>
          <w:szCs w:val="24"/>
          <w:rtl/>
        </w:rPr>
        <w:t xml:space="preserve">، انتشارات دانشگاه مشهد، </w:t>
      </w:r>
      <w:r w:rsidRPr="008C2743">
        <w:rPr>
          <w:rFonts w:ascii="iran" w:eastAsia="Times New Roman" w:hAnsi="iran" w:cs="B Zar"/>
          <w:color w:val="000000"/>
          <w:sz w:val="25"/>
          <w:szCs w:val="24"/>
          <w:rtl/>
          <w:lang w:bidi="fa-IR"/>
        </w:rPr>
        <w:t>۱۳۴۸</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قمى، شیخ عباس، منتهى الآمال،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۱۰۰۸</w:t>
      </w:r>
      <w:r w:rsidRPr="008C2743">
        <w:rPr>
          <w:rFonts w:ascii="iran" w:eastAsia="Times New Roman" w:hAnsi="iran" w:cs="B Zar"/>
          <w:color w:val="000000"/>
          <w:sz w:val="25"/>
          <w:szCs w:val="24"/>
          <w:rtl/>
        </w:rPr>
        <w:t xml:space="preserve">، قم، دلیل ما، چاپ اول، </w:t>
      </w:r>
      <w:r w:rsidRPr="008C2743">
        <w:rPr>
          <w:rFonts w:ascii="iran" w:eastAsia="Times New Roman" w:hAnsi="iran" w:cs="B Zar"/>
          <w:color w:val="000000"/>
          <w:sz w:val="25"/>
          <w:szCs w:val="24"/>
          <w:rtl/>
          <w:lang w:bidi="fa-IR"/>
        </w:rPr>
        <w:t>۱۳۷۹</w:t>
      </w:r>
      <w:r w:rsidRPr="008C2743">
        <w:rPr>
          <w:rFonts w:ascii="iran" w:eastAsia="Times New Roman" w:hAnsi="iran" w:cs="B Zar"/>
          <w:color w:val="000000"/>
          <w:sz w:val="25"/>
          <w:szCs w:val="24"/>
          <w:rtl/>
        </w:rPr>
        <w:t xml:space="preserve"> ش؛ و نیز ر.ک: ثقفی، ابراهیم بن محمد، الغارات أو الإستنفار و الغارات، محقق، مصحح، محدث، جلال الدین،‏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۸۵۲</w:t>
      </w:r>
      <w:r w:rsidRPr="008C2743">
        <w:rPr>
          <w:rFonts w:ascii="iran" w:eastAsia="Times New Roman" w:hAnsi="iran" w:cs="B Zar"/>
          <w:color w:val="000000"/>
          <w:sz w:val="25"/>
          <w:szCs w:val="24"/>
          <w:rtl/>
        </w:rPr>
        <w:t xml:space="preserve">، تهران، انجمن آثار ملی، چاپ اول، </w:t>
      </w:r>
      <w:r w:rsidRPr="008C2743">
        <w:rPr>
          <w:rFonts w:ascii="iran" w:eastAsia="Times New Roman" w:hAnsi="iran" w:cs="B Zar"/>
          <w:color w:val="000000"/>
          <w:sz w:val="25"/>
          <w:szCs w:val="24"/>
          <w:rtl/>
          <w:lang w:bidi="fa-IR"/>
        </w:rPr>
        <w:t>۱۳۹۵</w:t>
      </w:r>
      <w:r w:rsidRPr="008C2743">
        <w:rPr>
          <w:rFonts w:ascii="iran" w:eastAsia="Times New Roman" w:hAnsi="iran" w:cs="B Zar"/>
          <w:color w:val="000000"/>
          <w:sz w:val="25"/>
          <w:szCs w:val="24"/>
          <w:rtl/>
        </w:rPr>
        <w:t xml:space="preserve"> ق؛ جلاء العیون، ص </w:t>
      </w:r>
      <w:r w:rsidRPr="008C2743">
        <w:rPr>
          <w:rFonts w:ascii="iran" w:eastAsia="Times New Roman" w:hAnsi="iran" w:cs="B Zar"/>
          <w:color w:val="000000"/>
          <w:sz w:val="25"/>
          <w:szCs w:val="24"/>
          <w:rtl/>
          <w:lang w:bidi="fa-IR"/>
        </w:rPr>
        <w:t>۷۴۸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منتهى الآمال،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 xml:space="preserve">۱۰۱۰ </w:t>
      </w:r>
      <w:r w:rsidRPr="008C2743">
        <w:rPr>
          <w:rFonts w:ascii="Times New Roman" w:eastAsia="Times New Roman" w:hAnsi="Times New Roman" w:cs="Times New Roman" w:hint="cs"/>
          <w:color w:val="000000"/>
          <w:sz w:val="24"/>
          <w:szCs w:val="24"/>
          <w:rtl/>
          <w:lang w:bidi="fa-IR"/>
        </w:rPr>
        <w:t>–</w:t>
      </w:r>
      <w:r w:rsidRPr="008C2743">
        <w:rPr>
          <w:rFonts w:ascii="iran" w:eastAsia="Times New Roman" w:hAnsi="iran" w:cs="B Zar"/>
          <w:color w:val="000000"/>
          <w:sz w:val="25"/>
          <w:szCs w:val="24"/>
          <w:rtl/>
          <w:lang w:bidi="fa-IR"/>
        </w:rPr>
        <w:t xml:space="preserve"> </w:t>
      </w:r>
      <w:r w:rsidRPr="008C2743">
        <w:rPr>
          <w:rFonts w:ascii="iran" w:eastAsia="Times New Roman" w:hAnsi="iran" w:cs="B Zar" w:hint="cs"/>
          <w:color w:val="000000"/>
          <w:sz w:val="25"/>
          <w:szCs w:val="24"/>
          <w:rtl/>
          <w:lang w:bidi="fa-IR"/>
        </w:rPr>
        <w:t>۱۰۱۱</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سید بن طاوس، اللهوف فی قتلی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xml:space="preserve">، تهران، نشر جهان، چاپ اول، </w:t>
      </w:r>
      <w:r w:rsidRPr="008C2743">
        <w:rPr>
          <w:rFonts w:ascii="iran" w:eastAsia="Times New Roman" w:hAnsi="iran" w:cs="B Zar"/>
          <w:color w:val="000000"/>
          <w:sz w:val="25"/>
          <w:szCs w:val="24"/>
          <w:rtl/>
          <w:lang w:bidi="fa-IR"/>
        </w:rPr>
        <w:t>۱۳۴۸</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۲۴</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امین عاملى‏، سید محسن، لواعج الأشجان فی مقتل الحسین علیه السلام ‏، ص </w:t>
      </w:r>
      <w:r w:rsidRPr="008C2743">
        <w:rPr>
          <w:rFonts w:ascii="iran" w:eastAsia="Times New Roman" w:hAnsi="iran" w:cs="B Zar"/>
          <w:color w:val="000000"/>
          <w:sz w:val="25"/>
          <w:szCs w:val="24"/>
          <w:rtl/>
          <w:lang w:bidi="fa-IR"/>
        </w:rPr>
        <w:t>۱۹۱</w:t>
      </w:r>
      <w:r w:rsidRPr="008C2743">
        <w:rPr>
          <w:rFonts w:ascii="iran" w:eastAsia="Times New Roman" w:hAnsi="iran" w:cs="B Zar"/>
          <w:color w:val="000000"/>
          <w:sz w:val="25"/>
          <w:szCs w:val="24"/>
          <w:rtl/>
        </w:rPr>
        <w:t xml:space="preserve">، بیروت، دار الأمیر للثقافه و العلوم‏، چاپ اول، </w:t>
      </w:r>
      <w:r w:rsidRPr="008C2743">
        <w:rPr>
          <w:rFonts w:ascii="iran" w:eastAsia="Times New Roman" w:hAnsi="iran" w:cs="B Zar"/>
          <w:color w:val="000000"/>
          <w:sz w:val="25"/>
          <w:szCs w:val="24"/>
          <w:rtl/>
          <w:lang w:bidi="fa-IR"/>
        </w:rPr>
        <w:t>۱۹۹۶</w:t>
      </w:r>
      <w:r w:rsidRPr="008C2743">
        <w:rPr>
          <w:rFonts w:ascii="iran" w:eastAsia="Times New Roman" w:hAnsi="iran" w:cs="B Zar"/>
          <w:color w:val="000000"/>
          <w:sz w:val="25"/>
          <w:szCs w:val="24"/>
          <w:rtl/>
        </w:rPr>
        <w:t xml:space="preserve"> م</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انساب الاشراف، ج ‏</w:t>
      </w:r>
      <w:r w:rsidRPr="008C2743">
        <w:rPr>
          <w:rFonts w:ascii="iran" w:eastAsia="Times New Roman" w:hAnsi="iran" w:cs="B Zar"/>
          <w:color w:val="000000"/>
          <w:sz w:val="25"/>
          <w:szCs w:val="24"/>
          <w:rtl/>
          <w:lang w:bidi="fa-IR"/>
        </w:rPr>
        <w:t>۳</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۲۱۴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تحقیق درباره اول اربعین حضرت سید الشهدا علیه السلام، ص </w:t>
      </w:r>
      <w:r w:rsidRPr="008C2743">
        <w:rPr>
          <w:rFonts w:ascii="iran" w:eastAsia="Times New Roman" w:hAnsi="iran" w:cs="B Zar"/>
          <w:color w:val="000000"/>
          <w:sz w:val="25"/>
          <w:szCs w:val="24"/>
          <w:rtl/>
          <w:lang w:bidi="fa-IR"/>
        </w:rPr>
        <w:t>۱۷۰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۲۹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مرآه الجنان و عبره الیقظان فی معرفه ما یعتبر من حوادث الزمان، ص </w:t>
      </w:r>
      <w:r w:rsidRPr="008C2743">
        <w:rPr>
          <w:rFonts w:ascii="iran" w:eastAsia="Times New Roman" w:hAnsi="iran" w:cs="B Zar"/>
          <w:color w:val="000000"/>
          <w:sz w:val="25"/>
          <w:szCs w:val="24"/>
          <w:rtl/>
          <w:lang w:bidi="fa-IR"/>
        </w:rPr>
        <w:t>۱۱۰</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۳۰</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همان، </w:t>
      </w:r>
      <w:r w:rsidRPr="008C2743">
        <w:rPr>
          <w:rFonts w:ascii="iran" w:eastAsia="Times New Roman" w:hAnsi="iran" w:cs="B Zar"/>
          <w:color w:val="000000"/>
          <w:sz w:val="25"/>
          <w:szCs w:val="24"/>
          <w:rtl/>
          <w:lang w:bidi="fa-IR"/>
        </w:rPr>
        <w:t>۱۰۹</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۳۱</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۳۲</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اللهوف على قتلى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‏طبرسی، فضل بن حسن، اعلام الوری بأعلام الهدی،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۴۷۷</w:t>
      </w:r>
      <w:r w:rsidRPr="008C2743">
        <w:rPr>
          <w:rFonts w:ascii="iran" w:eastAsia="Times New Roman" w:hAnsi="iran" w:cs="B Zar"/>
          <w:color w:val="000000"/>
          <w:sz w:val="25"/>
          <w:szCs w:val="24"/>
          <w:rtl/>
        </w:rPr>
        <w:t xml:space="preserve">، قم، مؤسسه آل البیت،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tl/>
        </w:rPr>
        <w:t>؛ مقتل الحسین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۳۳</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اللهوف على قتلى الطفوف، ص </w:t>
      </w:r>
      <w:r w:rsidRPr="008C2743">
        <w:rPr>
          <w:rFonts w:ascii="iran" w:eastAsia="Times New Roman" w:hAnsi="iran" w:cs="B Zar"/>
          <w:color w:val="000000"/>
          <w:sz w:val="25"/>
          <w:szCs w:val="24"/>
          <w:rtl/>
          <w:lang w:bidi="fa-IR"/>
        </w:rPr>
        <w:t>۱۹۵</w:t>
      </w:r>
      <w:r w:rsidRPr="008C2743">
        <w:rPr>
          <w:rFonts w:ascii="iran" w:eastAsia="Times New Roman" w:hAnsi="iran" w:cs="B Zar"/>
          <w:color w:val="000000"/>
          <w:sz w:val="25"/>
          <w:szCs w:val="24"/>
          <w:rtl/>
        </w:rPr>
        <w:t>؛ ‏طبرسی، فضل بن حسن، اعلام الوری بأعلام الهدی،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۴۷۷</w:t>
      </w:r>
      <w:r w:rsidRPr="008C2743">
        <w:rPr>
          <w:rFonts w:ascii="iran" w:eastAsia="Times New Roman" w:hAnsi="iran" w:cs="B Zar"/>
          <w:color w:val="000000"/>
          <w:sz w:val="25"/>
          <w:szCs w:val="24"/>
          <w:rtl/>
        </w:rPr>
        <w:t xml:space="preserve">، قم، مؤسسه آل البیت، چاپ اول، </w:t>
      </w:r>
      <w:r w:rsidRPr="008C2743">
        <w:rPr>
          <w:rFonts w:ascii="iran" w:eastAsia="Times New Roman" w:hAnsi="iran" w:cs="B Zar"/>
          <w:color w:val="000000"/>
          <w:sz w:val="25"/>
          <w:szCs w:val="24"/>
          <w:rtl/>
          <w:lang w:bidi="fa-IR"/>
        </w:rPr>
        <w:t>۱۴۱۷</w:t>
      </w:r>
      <w:r w:rsidRPr="008C2743">
        <w:rPr>
          <w:rFonts w:ascii="iran" w:eastAsia="Times New Roman" w:hAnsi="iran" w:cs="B Zar"/>
          <w:color w:val="000000"/>
          <w:sz w:val="25"/>
          <w:szCs w:val="24"/>
          <w:rtl/>
        </w:rPr>
        <w:t xml:space="preserve"> ق؛ 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tl/>
        </w:rPr>
        <w:t>؛ مقتل الحسین علیه السلام ، ج ‏</w:t>
      </w:r>
      <w:r w:rsidRPr="008C2743">
        <w:rPr>
          <w:rFonts w:ascii="iran" w:eastAsia="Times New Roman" w:hAnsi="iran" w:cs="B Zar"/>
          <w:color w:val="000000"/>
          <w:sz w:val="25"/>
          <w:szCs w:val="24"/>
          <w:rtl/>
          <w:lang w:bidi="fa-IR"/>
        </w:rPr>
        <w:t>۲</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۸۴</w:t>
      </w:r>
      <w:r w:rsidRPr="008C2743">
        <w:rPr>
          <w:rFonts w:ascii="iran" w:eastAsia="Times New Roman" w:hAnsi="iran" w:cs="B Zar"/>
          <w:color w:val="000000"/>
          <w:sz w:val="25"/>
          <w:szCs w:val="24"/>
          <w:rtl/>
        </w:rPr>
        <w:t xml:space="preserve">؛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r>
      <w:r w:rsidRPr="008C2743">
        <w:rPr>
          <w:rFonts w:ascii="iran" w:eastAsia="Times New Roman" w:hAnsi="iran" w:cs="B Zar"/>
          <w:color w:val="000000"/>
          <w:sz w:val="25"/>
          <w:szCs w:val="24"/>
        </w:rPr>
        <w:lastRenderedPageBreak/>
        <w:t>[</w:t>
      </w:r>
      <w:r w:rsidRPr="008C2743">
        <w:rPr>
          <w:rFonts w:ascii="iran" w:eastAsia="Times New Roman" w:hAnsi="iran" w:cs="B Zar"/>
          <w:color w:val="000000"/>
          <w:sz w:val="25"/>
          <w:szCs w:val="24"/>
          <w:rtl/>
          <w:lang w:bidi="fa-IR"/>
        </w:rPr>
        <w:t>۳۴</w:t>
      </w:r>
      <w:r w:rsidRPr="008C2743">
        <w:rPr>
          <w:rFonts w:ascii="iran" w:eastAsia="Times New Roman" w:hAnsi="iran" w:cs="B Zar"/>
          <w:color w:val="000000"/>
          <w:sz w:val="25"/>
          <w:szCs w:val="24"/>
        </w:rPr>
        <w:t>] «</w:t>
      </w:r>
      <w:r w:rsidRPr="008C2743">
        <w:rPr>
          <w:rFonts w:ascii="iran" w:eastAsia="Times New Roman" w:hAnsi="iran" w:cs="B Zar"/>
          <w:color w:val="000000"/>
          <w:sz w:val="25"/>
          <w:szCs w:val="24"/>
          <w:rtl/>
        </w:rPr>
        <w:t xml:space="preserve">و أمّا رأس الحسین علیه السلام فقال بعض أصحابنا: أنّه ردّ إلى بدنه بکربلاء من الشّام و ضمّ إلیه»؛ ‏طبرسی، فضل بن حسن، تاج الموالید، ص </w:t>
      </w:r>
      <w:r w:rsidRPr="008C2743">
        <w:rPr>
          <w:rFonts w:ascii="iran" w:eastAsia="Times New Roman" w:hAnsi="iran" w:cs="B Zar"/>
          <w:color w:val="000000"/>
          <w:sz w:val="25"/>
          <w:szCs w:val="24"/>
          <w:rtl/>
          <w:lang w:bidi="fa-IR"/>
        </w:rPr>
        <w:t>۸۷</w:t>
      </w:r>
      <w:r w:rsidRPr="008C2743">
        <w:rPr>
          <w:rFonts w:ascii="iran" w:eastAsia="Times New Roman" w:hAnsi="iran" w:cs="B Zar"/>
          <w:color w:val="000000"/>
          <w:sz w:val="25"/>
          <w:szCs w:val="24"/>
          <w:rtl/>
        </w:rPr>
        <w:t xml:space="preserve">، بیروت، دار القاری، چاپ اول، </w:t>
      </w:r>
      <w:r w:rsidRPr="008C2743">
        <w:rPr>
          <w:rFonts w:ascii="iran" w:eastAsia="Times New Roman" w:hAnsi="iran" w:cs="B Zar"/>
          <w:color w:val="000000"/>
          <w:sz w:val="25"/>
          <w:szCs w:val="24"/>
          <w:rtl/>
          <w:lang w:bidi="fa-IR"/>
        </w:rPr>
        <w:t>۱۴۲۲</w:t>
      </w:r>
      <w:r w:rsidRPr="008C2743">
        <w:rPr>
          <w:rFonts w:ascii="iran" w:eastAsia="Times New Roman" w:hAnsi="iran" w:cs="B Zar"/>
          <w:color w:val="000000"/>
          <w:sz w:val="25"/>
          <w:szCs w:val="24"/>
          <w:rtl/>
        </w:rPr>
        <w:t xml:space="preserve"> ق</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۳۵</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فتال نیشابوری، محمد بن احمد، روضه الواعظین و بصیره المتعظین، ج ‏</w:t>
      </w:r>
      <w:r w:rsidRPr="008C2743">
        <w:rPr>
          <w:rFonts w:ascii="iran" w:eastAsia="Times New Roman" w:hAnsi="iran" w:cs="B Zar"/>
          <w:color w:val="000000"/>
          <w:sz w:val="25"/>
          <w:szCs w:val="24"/>
          <w:rtl/>
          <w:lang w:bidi="fa-IR"/>
        </w:rPr>
        <w:t>۱</w:t>
      </w:r>
      <w:r w:rsidRPr="008C2743">
        <w:rPr>
          <w:rFonts w:ascii="iran" w:eastAsia="Times New Roman" w:hAnsi="iran" w:cs="B Zar"/>
          <w:color w:val="000000"/>
          <w:sz w:val="25"/>
          <w:szCs w:val="24"/>
          <w:rtl/>
        </w:rPr>
        <w:t xml:space="preserve">، ص </w:t>
      </w:r>
      <w:r w:rsidRPr="008C2743">
        <w:rPr>
          <w:rFonts w:ascii="iran" w:eastAsia="Times New Roman" w:hAnsi="iran" w:cs="B Zar"/>
          <w:color w:val="000000"/>
          <w:sz w:val="25"/>
          <w:szCs w:val="24"/>
          <w:rtl/>
          <w:lang w:bidi="fa-IR"/>
        </w:rPr>
        <w:t>۱۹۲</w:t>
      </w:r>
      <w:r w:rsidRPr="008C2743">
        <w:rPr>
          <w:rFonts w:ascii="iran" w:eastAsia="Times New Roman" w:hAnsi="iran" w:cs="B Zar"/>
          <w:color w:val="000000"/>
          <w:sz w:val="25"/>
          <w:szCs w:val="24"/>
          <w:rtl/>
        </w:rPr>
        <w:t xml:space="preserve">، قم، رضی، چاپ اول، </w:t>
      </w:r>
      <w:r w:rsidRPr="008C2743">
        <w:rPr>
          <w:rFonts w:ascii="iran" w:eastAsia="Times New Roman" w:hAnsi="iran" w:cs="B Zar"/>
          <w:color w:val="000000"/>
          <w:sz w:val="25"/>
          <w:szCs w:val="24"/>
          <w:rtl/>
          <w:lang w:bidi="fa-IR"/>
        </w:rPr>
        <w:t>۱۳۷۵</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۳۶</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مثیر الأحزان، ص </w:t>
      </w:r>
      <w:r w:rsidRPr="008C2743">
        <w:rPr>
          <w:rFonts w:ascii="iran" w:eastAsia="Times New Roman" w:hAnsi="iran" w:cs="B Zar"/>
          <w:color w:val="000000"/>
          <w:sz w:val="25"/>
          <w:szCs w:val="24"/>
          <w:rtl/>
          <w:lang w:bidi="fa-IR"/>
        </w:rPr>
        <w:t>۱۰۷</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۳۷</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أبو ریحان بیرونی،‏ الآثار الباقیه عن القرون الخالیه، ص </w:t>
      </w:r>
      <w:r w:rsidRPr="008C2743">
        <w:rPr>
          <w:rFonts w:ascii="iran" w:eastAsia="Times New Roman" w:hAnsi="iran" w:cs="B Zar"/>
          <w:color w:val="000000"/>
          <w:sz w:val="25"/>
          <w:szCs w:val="24"/>
          <w:rtl/>
          <w:lang w:bidi="fa-IR"/>
        </w:rPr>
        <w:t>۴۲۲</w:t>
      </w:r>
      <w:r w:rsidRPr="008C2743">
        <w:rPr>
          <w:rFonts w:ascii="iran" w:eastAsia="Times New Roman" w:hAnsi="iran" w:cs="B Zar"/>
          <w:color w:val="000000"/>
          <w:sz w:val="25"/>
          <w:szCs w:val="24"/>
          <w:rtl/>
        </w:rPr>
        <w:t xml:space="preserve">، تهران، مرکز نشر میراث مکتوب‏، چاپ اول، </w:t>
      </w:r>
      <w:r w:rsidRPr="008C2743">
        <w:rPr>
          <w:rFonts w:ascii="iran" w:eastAsia="Times New Roman" w:hAnsi="iran" w:cs="B Zar"/>
          <w:color w:val="000000"/>
          <w:sz w:val="25"/>
          <w:szCs w:val="24"/>
          <w:rtl/>
          <w:lang w:bidi="fa-IR"/>
        </w:rPr>
        <w:t>۱۳۸۰</w:t>
      </w:r>
      <w:r w:rsidRPr="008C2743">
        <w:rPr>
          <w:rFonts w:ascii="iran" w:eastAsia="Times New Roman" w:hAnsi="iran" w:cs="B Zar"/>
          <w:color w:val="000000"/>
          <w:sz w:val="25"/>
          <w:szCs w:val="24"/>
          <w:rtl/>
        </w:rPr>
        <w:t xml:space="preserve"> ش</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۳۸</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اشهرها انه رده الى المدینه مع السبایا ثم رد الى الجسد بکربلا فدفن معه‏»؛ تذکره الخواص، ص </w:t>
      </w:r>
      <w:r w:rsidRPr="008C2743">
        <w:rPr>
          <w:rFonts w:ascii="iran" w:eastAsia="Times New Roman" w:hAnsi="iran" w:cs="B Zar"/>
          <w:color w:val="000000"/>
          <w:sz w:val="25"/>
          <w:szCs w:val="24"/>
          <w:rtl/>
          <w:lang w:bidi="fa-IR"/>
        </w:rPr>
        <w:t>۲۳۸</w:t>
      </w:r>
      <w:r w:rsidRPr="008C2743">
        <w:rPr>
          <w:rFonts w:ascii="iran" w:eastAsia="Times New Roman" w:hAnsi="iran" w:cs="B Zar"/>
          <w:color w:val="000000"/>
          <w:sz w:val="25"/>
          <w:szCs w:val="24"/>
        </w:rPr>
        <w:t>.</w:t>
      </w:r>
      <w:r w:rsidRPr="008C2743">
        <w:rPr>
          <w:rFonts w:ascii="iran" w:eastAsia="Times New Roman" w:hAnsi="iran" w:cs="B Zar"/>
          <w:color w:val="000000"/>
          <w:sz w:val="25"/>
          <w:szCs w:val="24"/>
        </w:rPr>
        <w:br/>
        <w:t>[</w:t>
      </w:r>
      <w:r w:rsidRPr="008C2743">
        <w:rPr>
          <w:rFonts w:ascii="iran" w:eastAsia="Times New Roman" w:hAnsi="iran" w:cs="B Zar"/>
          <w:color w:val="000000"/>
          <w:sz w:val="25"/>
          <w:szCs w:val="24"/>
          <w:rtl/>
          <w:lang w:bidi="fa-IR"/>
        </w:rPr>
        <w:t>۳۹</w:t>
      </w:r>
      <w:r w:rsidRPr="008C2743">
        <w:rPr>
          <w:rFonts w:ascii="iran" w:eastAsia="Times New Roman" w:hAnsi="iran" w:cs="B Zar"/>
          <w:color w:val="000000"/>
          <w:sz w:val="25"/>
          <w:szCs w:val="24"/>
        </w:rPr>
        <w:t xml:space="preserve">] </w:t>
      </w:r>
      <w:r w:rsidRPr="008C2743">
        <w:rPr>
          <w:rFonts w:ascii="iran" w:eastAsia="Times New Roman" w:hAnsi="iran" w:cs="B Zar"/>
          <w:color w:val="000000"/>
          <w:sz w:val="25"/>
          <w:szCs w:val="24"/>
          <w:rtl/>
        </w:rPr>
        <w:t xml:space="preserve">قزوینی، زکریا بن محمد، عجایب المخلوقات و غرایب الموجودات، ص </w:t>
      </w:r>
      <w:r w:rsidRPr="008C2743">
        <w:rPr>
          <w:rFonts w:ascii="iran" w:eastAsia="Times New Roman" w:hAnsi="iran" w:cs="B Zar"/>
          <w:color w:val="000000"/>
          <w:sz w:val="25"/>
          <w:szCs w:val="24"/>
          <w:rtl/>
          <w:lang w:bidi="fa-IR"/>
        </w:rPr>
        <w:t>۷۰</w:t>
      </w:r>
      <w:r w:rsidRPr="008C2743">
        <w:rPr>
          <w:rFonts w:ascii="iran" w:eastAsia="Times New Roman" w:hAnsi="iran" w:cs="B Zar"/>
          <w:color w:val="000000"/>
          <w:sz w:val="25"/>
          <w:szCs w:val="24"/>
          <w:rtl/>
        </w:rPr>
        <w:t>، قاهره، مکتبه الثقافه الدینیه، بی تا</w:t>
      </w:r>
      <w:r w:rsidRPr="008C2743">
        <w:rPr>
          <w:rFonts w:ascii="iran" w:eastAsia="Times New Roman" w:hAnsi="iran" w:cs="B Zar"/>
          <w:color w:val="000000"/>
          <w:sz w:val="25"/>
          <w:szCs w:val="24"/>
        </w:rPr>
        <w:t>.</w:t>
      </w:r>
    </w:p>
    <w:p w:rsidR="001A69E1" w:rsidRPr="008C2743" w:rsidRDefault="001A69E1" w:rsidP="008C2743">
      <w:pPr>
        <w:bidi/>
        <w:rPr>
          <w:rFonts w:cs="B Zar"/>
          <w:sz w:val="32"/>
          <w:szCs w:val="32"/>
        </w:rPr>
      </w:pPr>
    </w:p>
    <w:sectPr w:rsidR="001A69E1" w:rsidRPr="008C2743"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12"/>
    <w:rsid w:val="001A69E1"/>
    <w:rsid w:val="002B2112"/>
    <w:rsid w:val="002E0B8B"/>
    <w:rsid w:val="0074355B"/>
    <w:rsid w:val="008C2743"/>
    <w:rsid w:val="00CC5395"/>
    <w:rsid w:val="00D01728"/>
    <w:rsid w:val="00F01AD2"/>
    <w:rsid w:val="00F800A4"/>
    <w:rsid w:val="00FF4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BE2"/>
  <w15:chartTrackingRefBased/>
  <w15:docId w15:val="{22150F47-9335-49AC-B34C-9F81FC7E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2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2112"/>
    <w:rPr>
      <w:color w:val="0000FF"/>
      <w:u w:val="single"/>
    </w:rPr>
  </w:style>
  <w:style w:type="paragraph" w:styleId="NormalWeb">
    <w:name w:val="Normal (Web)"/>
    <w:basedOn w:val="Normal"/>
    <w:uiPriority w:val="99"/>
    <w:semiHidden/>
    <w:unhideWhenUsed/>
    <w:rsid w:val="002B21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5762">
      <w:bodyDiv w:val="1"/>
      <w:marLeft w:val="0"/>
      <w:marRight w:val="0"/>
      <w:marTop w:val="0"/>
      <w:marBottom w:val="0"/>
      <w:divBdr>
        <w:top w:val="none" w:sz="0" w:space="0" w:color="auto"/>
        <w:left w:val="none" w:sz="0" w:space="0" w:color="auto"/>
        <w:bottom w:val="none" w:sz="0" w:space="0" w:color="auto"/>
        <w:right w:val="none" w:sz="0" w:space="0" w:color="auto"/>
      </w:divBdr>
      <w:divsChild>
        <w:div w:id="1190295608">
          <w:marLeft w:val="0"/>
          <w:marRight w:val="150"/>
          <w:marTop w:val="0"/>
          <w:marBottom w:val="0"/>
          <w:divBdr>
            <w:top w:val="none" w:sz="0" w:space="0" w:color="auto"/>
            <w:left w:val="none" w:sz="0" w:space="0" w:color="auto"/>
            <w:bottom w:val="none" w:sz="0" w:space="0" w:color="auto"/>
            <w:right w:val="none" w:sz="0" w:space="0" w:color="auto"/>
          </w:divBdr>
          <w:divsChild>
            <w:div w:id="109934145">
              <w:marLeft w:val="0"/>
              <w:marRight w:val="0"/>
              <w:marTop w:val="0"/>
              <w:marBottom w:val="0"/>
              <w:divBdr>
                <w:top w:val="none" w:sz="0" w:space="0" w:color="auto"/>
                <w:left w:val="none" w:sz="0" w:space="0" w:color="auto"/>
                <w:bottom w:val="none" w:sz="0" w:space="0" w:color="auto"/>
                <w:right w:val="none" w:sz="0" w:space="0" w:color="auto"/>
              </w:divBdr>
              <w:divsChild>
                <w:div w:id="7804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65">
          <w:marLeft w:val="0"/>
          <w:marRight w:val="0"/>
          <w:marTop w:val="0"/>
          <w:marBottom w:val="0"/>
          <w:divBdr>
            <w:top w:val="none" w:sz="0" w:space="0" w:color="auto"/>
            <w:left w:val="none" w:sz="0" w:space="0" w:color="auto"/>
            <w:bottom w:val="none" w:sz="0" w:space="0" w:color="auto"/>
            <w:right w:val="none" w:sz="0" w:space="0" w:color="auto"/>
          </w:divBdr>
          <w:divsChild>
            <w:div w:id="1601177829">
              <w:marLeft w:val="0"/>
              <w:marRight w:val="0"/>
              <w:marTop w:val="0"/>
              <w:marBottom w:val="0"/>
              <w:divBdr>
                <w:top w:val="none" w:sz="0" w:space="0" w:color="auto"/>
                <w:left w:val="none" w:sz="0" w:space="0" w:color="auto"/>
                <w:bottom w:val="none" w:sz="0" w:space="0" w:color="auto"/>
                <w:right w:val="none" w:sz="0" w:space="0" w:color="auto"/>
              </w:divBdr>
              <w:divsChild>
                <w:div w:id="8549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003">
          <w:marLeft w:val="0"/>
          <w:marRight w:val="0"/>
          <w:marTop w:val="300"/>
          <w:marBottom w:val="300"/>
          <w:divBdr>
            <w:top w:val="none" w:sz="0" w:space="0" w:color="auto"/>
            <w:left w:val="none" w:sz="0" w:space="0" w:color="auto"/>
            <w:bottom w:val="none" w:sz="0" w:space="0" w:color="auto"/>
            <w:right w:val="none" w:sz="0" w:space="0" w:color="auto"/>
          </w:divBdr>
          <w:divsChild>
            <w:div w:id="76680597">
              <w:marLeft w:val="0"/>
              <w:marRight w:val="0"/>
              <w:marTop w:val="0"/>
              <w:marBottom w:val="0"/>
              <w:divBdr>
                <w:top w:val="none" w:sz="0" w:space="0" w:color="auto"/>
                <w:left w:val="none" w:sz="0" w:space="0" w:color="auto"/>
                <w:bottom w:val="none" w:sz="0" w:space="0" w:color="auto"/>
                <w:right w:val="none" w:sz="0" w:space="0" w:color="auto"/>
              </w:divBdr>
              <w:divsChild>
                <w:div w:id="11297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4201">
          <w:marLeft w:val="0"/>
          <w:marRight w:val="0"/>
          <w:marTop w:val="0"/>
          <w:marBottom w:val="0"/>
          <w:divBdr>
            <w:top w:val="none" w:sz="0" w:space="0" w:color="auto"/>
            <w:left w:val="none" w:sz="0" w:space="0" w:color="auto"/>
            <w:bottom w:val="none" w:sz="0" w:space="0" w:color="auto"/>
            <w:right w:val="none" w:sz="0" w:space="0" w:color="auto"/>
          </w:divBdr>
          <w:divsChild>
            <w:div w:id="1882209081">
              <w:marLeft w:val="0"/>
              <w:marRight w:val="0"/>
              <w:marTop w:val="0"/>
              <w:marBottom w:val="0"/>
              <w:divBdr>
                <w:top w:val="none" w:sz="0" w:space="0" w:color="auto"/>
                <w:left w:val="none" w:sz="0" w:space="0" w:color="auto"/>
                <w:bottom w:val="none" w:sz="0" w:space="0" w:color="auto"/>
                <w:right w:val="none" w:sz="0" w:space="0" w:color="auto"/>
              </w:divBdr>
              <w:divsChild>
                <w:div w:id="6396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2333">
      <w:bodyDiv w:val="1"/>
      <w:marLeft w:val="0"/>
      <w:marRight w:val="0"/>
      <w:marTop w:val="0"/>
      <w:marBottom w:val="0"/>
      <w:divBdr>
        <w:top w:val="none" w:sz="0" w:space="0" w:color="auto"/>
        <w:left w:val="none" w:sz="0" w:space="0" w:color="auto"/>
        <w:bottom w:val="none" w:sz="0" w:space="0" w:color="auto"/>
        <w:right w:val="none" w:sz="0" w:space="0" w:color="auto"/>
      </w:divBdr>
      <w:divsChild>
        <w:div w:id="1356419992">
          <w:marLeft w:val="0"/>
          <w:marRight w:val="150"/>
          <w:marTop w:val="0"/>
          <w:marBottom w:val="0"/>
          <w:divBdr>
            <w:top w:val="none" w:sz="0" w:space="0" w:color="auto"/>
            <w:left w:val="none" w:sz="0" w:space="0" w:color="auto"/>
            <w:bottom w:val="none" w:sz="0" w:space="0" w:color="auto"/>
            <w:right w:val="none" w:sz="0" w:space="0" w:color="auto"/>
          </w:divBdr>
          <w:divsChild>
            <w:div w:id="2060011744">
              <w:marLeft w:val="0"/>
              <w:marRight w:val="0"/>
              <w:marTop w:val="0"/>
              <w:marBottom w:val="0"/>
              <w:divBdr>
                <w:top w:val="none" w:sz="0" w:space="0" w:color="auto"/>
                <w:left w:val="none" w:sz="0" w:space="0" w:color="auto"/>
                <w:bottom w:val="none" w:sz="0" w:space="0" w:color="auto"/>
                <w:right w:val="none" w:sz="0" w:space="0" w:color="auto"/>
              </w:divBdr>
              <w:divsChild>
                <w:div w:id="12151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907">
          <w:marLeft w:val="0"/>
          <w:marRight w:val="0"/>
          <w:marTop w:val="0"/>
          <w:marBottom w:val="0"/>
          <w:divBdr>
            <w:top w:val="none" w:sz="0" w:space="0" w:color="auto"/>
            <w:left w:val="none" w:sz="0" w:space="0" w:color="auto"/>
            <w:bottom w:val="none" w:sz="0" w:space="0" w:color="auto"/>
            <w:right w:val="none" w:sz="0" w:space="0" w:color="auto"/>
          </w:divBdr>
          <w:divsChild>
            <w:div w:id="1025252301">
              <w:marLeft w:val="0"/>
              <w:marRight w:val="0"/>
              <w:marTop w:val="0"/>
              <w:marBottom w:val="0"/>
              <w:divBdr>
                <w:top w:val="none" w:sz="0" w:space="0" w:color="auto"/>
                <w:left w:val="none" w:sz="0" w:space="0" w:color="auto"/>
                <w:bottom w:val="none" w:sz="0" w:space="0" w:color="auto"/>
                <w:right w:val="none" w:sz="0" w:space="0" w:color="auto"/>
              </w:divBdr>
              <w:divsChild>
                <w:div w:id="4887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2717">
          <w:marLeft w:val="0"/>
          <w:marRight w:val="0"/>
          <w:marTop w:val="300"/>
          <w:marBottom w:val="300"/>
          <w:divBdr>
            <w:top w:val="none" w:sz="0" w:space="0" w:color="auto"/>
            <w:left w:val="none" w:sz="0" w:space="0" w:color="auto"/>
            <w:bottom w:val="none" w:sz="0" w:space="0" w:color="auto"/>
            <w:right w:val="none" w:sz="0" w:space="0" w:color="auto"/>
          </w:divBdr>
          <w:divsChild>
            <w:div w:id="1782531913">
              <w:marLeft w:val="0"/>
              <w:marRight w:val="0"/>
              <w:marTop w:val="0"/>
              <w:marBottom w:val="0"/>
              <w:divBdr>
                <w:top w:val="none" w:sz="0" w:space="0" w:color="auto"/>
                <w:left w:val="none" w:sz="0" w:space="0" w:color="auto"/>
                <w:bottom w:val="none" w:sz="0" w:space="0" w:color="auto"/>
                <w:right w:val="none" w:sz="0" w:space="0" w:color="auto"/>
              </w:divBdr>
              <w:divsChild>
                <w:div w:id="36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408">
          <w:marLeft w:val="0"/>
          <w:marRight w:val="0"/>
          <w:marTop w:val="0"/>
          <w:marBottom w:val="0"/>
          <w:divBdr>
            <w:top w:val="none" w:sz="0" w:space="0" w:color="auto"/>
            <w:left w:val="none" w:sz="0" w:space="0" w:color="auto"/>
            <w:bottom w:val="none" w:sz="0" w:space="0" w:color="auto"/>
            <w:right w:val="none" w:sz="0" w:space="0" w:color="auto"/>
          </w:divBdr>
          <w:divsChild>
            <w:div w:id="1058092145">
              <w:marLeft w:val="0"/>
              <w:marRight w:val="0"/>
              <w:marTop w:val="0"/>
              <w:marBottom w:val="0"/>
              <w:divBdr>
                <w:top w:val="none" w:sz="0" w:space="0" w:color="auto"/>
                <w:left w:val="none" w:sz="0" w:space="0" w:color="auto"/>
                <w:bottom w:val="none" w:sz="0" w:space="0" w:color="auto"/>
                <w:right w:val="none" w:sz="0" w:space="0" w:color="auto"/>
              </w:divBdr>
              <w:divsChild>
                <w:div w:id="14438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2018-10-28T13:32:00Z</dcterms:created>
  <dcterms:modified xsi:type="dcterms:W3CDTF">2018-10-28T13:32:00Z</dcterms:modified>
</cp:coreProperties>
</file>